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637A68" w14:textId="7916F569" w:rsidR="00CC367B" w:rsidRPr="00570FC0" w:rsidRDefault="00953978" w:rsidP="00EC6FB0">
      <w:pPr>
        <w:spacing w:line="276" w:lineRule="auto"/>
        <w:jc w:val="center"/>
        <w:rPr>
          <w:rFonts w:cstheme="minorHAnsi"/>
          <w:b/>
        </w:rPr>
      </w:pPr>
      <w:r w:rsidRPr="00570FC0">
        <w:rPr>
          <w:rFonts w:cstheme="minorHAnsi"/>
          <w:b/>
        </w:rPr>
        <w:t>OPIS PRZEDMIOTU ZAMÓWIENIA (OPZ)</w:t>
      </w:r>
    </w:p>
    <w:p w14:paraId="0F2721C8" w14:textId="77777777" w:rsidR="00FD283F" w:rsidRPr="00570FC0" w:rsidRDefault="00FD283F" w:rsidP="00EC6FB0">
      <w:pPr>
        <w:pStyle w:val="Default"/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14:paraId="6B47BE1C" w14:textId="77777777" w:rsidR="00FD283F" w:rsidRPr="00570FC0" w:rsidRDefault="00FD283F" w:rsidP="00EC6FB0">
      <w:pPr>
        <w:pStyle w:val="Default"/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1A7E8E23" w14:textId="48BC06E9" w:rsidR="0056217D" w:rsidRDefault="0056217D" w:rsidP="00570FC0">
      <w:pPr>
        <w:spacing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Przedmiotem </w:t>
      </w:r>
      <w:r w:rsidR="00AC7D1C">
        <w:rPr>
          <w:rFonts w:cstheme="minorHAnsi"/>
        </w:rPr>
        <w:t>zamówienia</w:t>
      </w:r>
      <w:r w:rsidRPr="00570FC0">
        <w:rPr>
          <w:rFonts w:cstheme="minorHAnsi"/>
        </w:rPr>
        <w:t xml:space="preserve"> </w:t>
      </w:r>
      <w:r w:rsidR="00AC7D1C">
        <w:rPr>
          <w:rFonts w:cstheme="minorHAnsi"/>
        </w:rPr>
        <w:t>jest</w:t>
      </w:r>
      <w:r w:rsidRPr="00570FC0">
        <w:rPr>
          <w:rFonts w:cstheme="minorHAnsi"/>
        </w:rPr>
        <w:t xml:space="preserve"> świadczeni</w:t>
      </w:r>
      <w:r w:rsidR="00AC7D1C">
        <w:rPr>
          <w:rFonts w:cstheme="minorHAnsi"/>
        </w:rPr>
        <w:t>e</w:t>
      </w:r>
      <w:r w:rsidRPr="00570FC0">
        <w:rPr>
          <w:rFonts w:cstheme="minorHAnsi"/>
        </w:rPr>
        <w:t xml:space="preserve"> </w:t>
      </w:r>
      <w:r w:rsidR="00061A14" w:rsidRPr="00061A14">
        <w:rPr>
          <w:rFonts w:cstheme="minorHAnsi"/>
        </w:rPr>
        <w:t xml:space="preserve">stałych i kompleksowych usług serwisowych przez Wykonawcę na rzecz Województwa Warmińsko Mazurskiego – Warmińsko Mazurskiego Centrum Nowych Technologii w celu utrzymania Regionalnej Sieci Szerokopasmowej Województwa Warmińsko – Mazurskiego – w zakresie Sieci pasywnej (dalej „RSS” lub „sieć RSS”) </w:t>
      </w:r>
      <w:r w:rsidR="001508D6" w:rsidRPr="001508D6">
        <w:rPr>
          <w:rFonts w:cstheme="minorHAnsi"/>
        </w:rPr>
        <w:t>do 01.06.2025 r</w:t>
      </w:r>
      <w:r w:rsidR="001508D6">
        <w:rPr>
          <w:rFonts w:cstheme="minorHAnsi"/>
        </w:rPr>
        <w:t>.</w:t>
      </w:r>
      <w:r w:rsidR="00AC26CB" w:rsidRPr="00570FC0">
        <w:rPr>
          <w:rFonts w:cstheme="minorHAnsi"/>
        </w:rPr>
        <w:t xml:space="preserve"> </w:t>
      </w:r>
    </w:p>
    <w:p w14:paraId="4FD3F2F8" w14:textId="6A605720" w:rsidR="00FD283F" w:rsidRPr="00570FC0" w:rsidRDefault="005C1306" w:rsidP="00875C67">
      <w:pPr>
        <w:spacing w:line="276" w:lineRule="auto"/>
        <w:jc w:val="center"/>
      </w:pPr>
      <w:r w:rsidRPr="00875C67">
        <w:rPr>
          <w:rFonts w:cstheme="minorHAnsi"/>
          <w:b/>
          <w:bCs/>
        </w:rPr>
        <w:t>Podstawowe o</w:t>
      </w:r>
      <w:r w:rsidR="001508D6" w:rsidRPr="00875C67">
        <w:rPr>
          <w:rFonts w:cstheme="minorHAnsi"/>
          <w:b/>
          <w:bCs/>
        </w:rPr>
        <w:t>bowiązki Wykonawcy:</w:t>
      </w:r>
    </w:p>
    <w:p w14:paraId="22AA59F9" w14:textId="3E82D8E5" w:rsidR="00E7418B" w:rsidRDefault="00E7418B" w:rsidP="004866A6">
      <w:pPr>
        <w:pStyle w:val="Akapitzlist"/>
        <w:numPr>
          <w:ilvl w:val="1"/>
          <w:numId w:val="5"/>
        </w:numPr>
        <w:spacing w:line="276" w:lineRule="auto"/>
        <w:jc w:val="both"/>
        <w:rPr>
          <w:rFonts w:cstheme="minorHAnsi"/>
        </w:rPr>
      </w:pPr>
      <w:r w:rsidRPr="00E57085">
        <w:rPr>
          <w:rFonts w:cstheme="minorHAnsi"/>
        </w:rPr>
        <w:t>Zapewnienie dyspozycyjności Wykonawcy w trybie 24/7/365 do świadczenia usług wska</w:t>
      </w:r>
      <w:r w:rsidRPr="00DF416E">
        <w:rPr>
          <w:rFonts w:cstheme="minorHAnsi"/>
        </w:rPr>
        <w:t>zanych w pkt. 2 poniżej, na rzecz Zamawiającego.</w:t>
      </w:r>
    </w:p>
    <w:p w14:paraId="3CC796E4" w14:textId="4057B0D5" w:rsidR="00151A92" w:rsidRPr="00875C67" w:rsidRDefault="00151A92" w:rsidP="004866A6">
      <w:pPr>
        <w:pStyle w:val="Akapitzlist"/>
        <w:numPr>
          <w:ilvl w:val="1"/>
          <w:numId w:val="5"/>
        </w:numPr>
        <w:rPr>
          <w:rFonts w:cstheme="minorHAnsi"/>
        </w:rPr>
      </w:pPr>
      <w:r>
        <w:rPr>
          <w:rFonts w:cstheme="minorHAnsi"/>
        </w:rPr>
        <w:t xml:space="preserve">Usunięcie </w:t>
      </w:r>
      <w:r w:rsidRPr="00151A92">
        <w:rPr>
          <w:rFonts w:cstheme="minorHAnsi"/>
        </w:rPr>
        <w:t xml:space="preserve">awarii </w:t>
      </w:r>
      <w:r>
        <w:rPr>
          <w:rFonts w:cstheme="minorHAnsi"/>
        </w:rPr>
        <w:t>w ciągu</w:t>
      </w:r>
      <w:r w:rsidRPr="00151A92">
        <w:rPr>
          <w:rFonts w:cstheme="minorHAnsi"/>
        </w:rPr>
        <w:t xml:space="preserve"> 10 godzin od chwili</w:t>
      </w:r>
      <w:r>
        <w:rPr>
          <w:rFonts w:cstheme="minorHAnsi"/>
        </w:rPr>
        <w:t xml:space="preserve"> jej</w:t>
      </w:r>
      <w:r w:rsidRPr="00151A92">
        <w:rPr>
          <w:rFonts w:cstheme="minorHAnsi"/>
        </w:rPr>
        <w:t xml:space="preserve"> zgłoszenia (przywrócenia ciągłości działania usług).</w:t>
      </w:r>
    </w:p>
    <w:p w14:paraId="2BA0DC2E" w14:textId="43B21A5E" w:rsidR="00644007" w:rsidRPr="00E57085" w:rsidRDefault="00644007" w:rsidP="004866A6">
      <w:pPr>
        <w:pStyle w:val="Akapitzlist"/>
        <w:numPr>
          <w:ilvl w:val="1"/>
          <w:numId w:val="5"/>
        </w:numPr>
        <w:spacing w:after="0" w:line="276" w:lineRule="auto"/>
        <w:jc w:val="both"/>
        <w:rPr>
          <w:rFonts w:cstheme="minorHAnsi"/>
        </w:rPr>
      </w:pPr>
      <w:r w:rsidRPr="00DF416E">
        <w:rPr>
          <w:rFonts w:cstheme="minorHAnsi"/>
        </w:rPr>
        <w:t xml:space="preserve">Usuwanie awarii i uszkodzeń na sieci RSS poprzez lokalizację uszkodzenia liniowego </w:t>
      </w:r>
      <w:r w:rsidRPr="00DF416E">
        <w:rPr>
          <w:rFonts w:cstheme="minorHAnsi"/>
        </w:rPr>
        <w:br/>
        <w:t>i przywracanie ciągłości linii światłowodowych przez Wykona</w:t>
      </w:r>
      <w:r w:rsidRPr="00E57085">
        <w:rPr>
          <w:rFonts w:cstheme="minorHAnsi"/>
        </w:rPr>
        <w:t>wcę z uwzględnieniem:</w:t>
      </w:r>
    </w:p>
    <w:p w14:paraId="552B9AD0" w14:textId="77777777" w:rsidR="00644007" w:rsidRPr="00DF416E" w:rsidRDefault="00644007" w:rsidP="004866A6">
      <w:pPr>
        <w:pStyle w:val="Akapitzlist"/>
        <w:numPr>
          <w:ilvl w:val="0"/>
          <w:numId w:val="6"/>
        </w:numPr>
        <w:spacing w:after="0" w:line="276" w:lineRule="auto"/>
        <w:ind w:left="1080"/>
        <w:jc w:val="both"/>
        <w:rPr>
          <w:rFonts w:cstheme="minorHAnsi"/>
        </w:rPr>
      </w:pPr>
      <w:r w:rsidRPr="00DF416E">
        <w:rPr>
          <w:rFonts w:cstheme="minorHAnsi"/>
        </w:rPr>
        <w:t>Kompleksowego usuwania awarii linii światłowodowej wraz z przywróceniem terenu do stanu pierwotnego;</w:t>
      </w:r>
    </w:p>
    <w:p w14:paraId="04DF100F" w14:textId="77777777" w:rsidR="00644007" w:rsidRPr="00E57085" w:rsidRDefault="00644007" w:rsidP="004866A6">
      <w:pPr>
        <w:pStyle w:val="Akapitzlist"/>
        <w:numPr>
          <w:ilvl w:val="0"/>
          <w:numId w:val="6"/>
        </w:numPr>
        <w:spacing w:after="0" w:line="276" w:lineRule="auto"/>
        <w:ind w:left="1080"/>
        <w:jc w:val="both"/>
        <w:rPr>
          <w:rFonts w:cstheme="minorHAnsi"/>
        </w:rPr>
      </w:pPr>
      <w:r w:rsidRPr="00DF416E">
        <w:rPr>
          <w:rFonts w:cstheme="minorHAnsi"/>
        </w:rPr>
        <w:t xml:space="preserve">Sporządzenia dokumentacji fotograficznej z miejsca awarii </w:t>
      </w:r>
      <w:r w:rsidRPr="00E57085">
        <w:rPr>
          <w:rFonts w:cstheme="minorHAnsi"/>
        </w:rPr>
        <w:t>przed przystąpieniem do usunięcia awarii;</w:t>
      </w:r>
    </w:p>
    <w:p w14:paraId="7C77B18A" w14:textId="77777777" w:rsidR="00644007" w:rsidRPr="00DF416E" w:rsidRDefault="00644007" w:rsidP="004866A6">
      <w:pPr>
        <w:pStyle w:val="Akapitzlist"/>
        <w:numPr>
          <w:ilvl w:val="0"/>
          <w:numId w:val="6"/>
        </w:numPr>
        <w:spacing w:after="0" w:line="276" w:lineRule="auto"/>
        <w:ind w:left="1080"/>
        <w:jc w:val="both"/>
        <w:rPr>
          <w:rFonts w:cstheme="minorHAnsi"/>
        </w:rPr>
      </w:pPr>
      <w:r w:rsidRPr="00DF416E">
        <w:rPr>
          <w:rFonts w:cstheme="minorHAnsi"/>
        </w:rPr>
        <w:t>Podejmowania prób ustalenia sprawcy awarii, a w przypadku braku takiej możliwości zgłoszenia zdarzenia na policję;</w:t>
      </w:r>
    </w:p>
    <w:p w14:paraId="16E2EDC7" w14:textId="79ED4193" w:rsidR="00644007" w:rsidRPr="00DF416E" w:rsidRDefault="00644007" w:rsidP="004866A6">
      <w:pPr>
        <w:pStyle w:val="Akapitzlist"/>
        <w:numPr>
          <w:ilvl w:val="0"/>
          <w:numId w:val="6"/>
        </w:numPr>
        <w:spacing w:after="0" w:line="276" w:lineRule="auto"/>
        <w:ind w:left="1080"/>
        <w:jc w:val="both"/>
        <w:rPr>
          <w:rFonts w:cstheme="minorHAnsi"/>
        </w:rPr>
      </w:pPr>
      <w:r w:rsidRPr="00DF416E">
        <w:rPr>
          <w:rFonts w:cstheme="minorHAnsi"/>
        </w:rPr>
        <w:t xml:space="preserve">Spisania oświadczenia ze sprawcą awarii (Załącznik nr </w:t>
      </w:r>
      <w:r w:rsidR="00A85946">
        <w:rPr>
          <w:rFonts w:cstheme="minorHAnsi"/>
        </w:rPr>
        <w:t>6</w:t>
      </w:r>
      <w:r w:rsidRPr="00DF416E">
        <w:rPr>
          <w:rFonts w:cstheme="minorHAnsi"/>
        </w:rPr>
        <w:t xml:space="preserve"> do Umowy) o ile zos</w:t>
      </w:r>
      <w:r w:rsidRPr="00E57085">
        <w:rPr>
          <w:rFonts w:cstheme="minorHAnsi"/>
        </w:rPr>
        <w:t>tał ustalony</w:t>
      </w:r>
      <w:r w:rsidRPr="00DF416E">
        <w:rPr>
          <w:rFonts w:cstheme="minorHAnsi"/>
        </w:rPr>
        <w:t>;</w:t>
      </w:r>
    </w:p>
    <w:p w14:paraId="1AC89B79" w14:textId="77777777" w:rsidR="00644007" w:rsidRPr="00DF416E" w:rsidRDefault="00644007" w:rsidP="004866A6">
      <w:pPr>
        <w:pStyle w:val="Akapitzlist"/>
        <w:numPr>
          <w:ilvl w:val="0"/>
          <w:numId w:val="6"/>
        </w:numPr>
        <w:spacing w:after="0" w:line="276" w:lineRule="auto"/>
        <w:ind w:left="1080"/>
        <w:jc w:val="both"/>
        <w:rPr>
          <w:rFonts w:cstheme="minorHAnsi"/>
        </w:rPr>
      </w:pPr>
      <w:r w:rsidRPr="00DF416E">
        <w:rPr>
          <w:rFonts w:cstheme="minorHAnsi"/>
        </w:rPr>
        <w:t>Dokonywania wszelkich uzgodnień, pozyskiwania niezbędnych zgód i decyzji administracyjnych, protokołów odbioru niezbędnych w procesie usuwania awarii (np. zgłoszeń właścicielowi terenu i po usunięciu awarii spisanie protokołu odbioru);</w:t>
      </w:r>
    </w:p>
    <w:p w14:paraId="1D0142EE" w14:textId="77777777" w:rsidR="00644007" w:rsidRPr="00DF416E" w:rsidRDefault="00644007" w:rsidP="004866A6">
      <w:pPr>
        <w:pStyle w:val="Akapitzlist"/>
        <w:numPr>
          <w:ilvl w:val="0"/>
          <w:numId w:val="6"/>
        </w:numPr>
        <w:spacing w:after="0" w:line="276" w:lineRule="auto"/>
        <w:ind w:left="1080"/>
        <w:jc w:val="both"/>
        <w:rPr>
          <w:rFonts w:cstheme="minorHAnsi"/>
        </w:rPr>
      </w:pPr>
      <w:r w:rsidRPr="00DF416E">
        <w:rPr>
          <w:rFonts w:cstheme="minorHAnsi"/>
        </w:rPr>
        <w:t>Przygotowania dokumentacji pomiarowej i fotograficznej dokumentującej prawidłowe usunięcie awarii;</w:t>
      </w:r>
    </w:p>
    <w:p w14:paraId="5471735C" w14:textId="77777777" w:rsidR="00644007" w:rsidRDefault="00644007" w:rsidP="004866A6">
      <w:pPr>
        <w:pStyle w:val="Akapitzlist"/>
        <w:numPr>
          <w:ilvl w:val="0"/>
          <w:numId w:val="6"/>
        </w:numPr>
        <w:spacing w:after="0" w:line="276" w:lineRule="auto"/>
        <w:ind w:left="1080"/>
        <w:jc w:val="both"/>
        <w:rPr>
          <w:rFonts w:cstheme="minorHAnsi"/>
        </w:rPr>
      </w:pPr>
      <w:r w:rsidRPr="00DF416E">
        <w:rPr>
          <w:rFonts w:cstheme="minorHAnsi"/>
        </w:rPr>
        <w:t xml:space="preserve">Przygotowania dokumentacji projektowej i powykonawczej oraz geodezyjnej inwentaryzacji powykonawczej </w:t>
      </w:r>
      <w:r w:rsidRPr="00E57085">
        <w:rPr>
          <w:rFonts w:cstheme="minorHAnsi"/>
        </w:rPr>
        <w:t>(</w:t>
      </w:r>
      <w:r w:rsidRPr="00E57085">
        <w:rPr>
          <w:rFonts w:cstheme="minorHAnsi"/>
          <w:b/>
          <w:bCs/>
        </w:rPr>
        <w:t>jeżeli będzie wymagał tego sposób usunięcia awarii)</w:t>
      </w:r>
      <w:r w:rsidRPr="00E57085">
        <w:rPr>
          <w:rFonts w:cstheme="minorHAnsi"/>
        </w:rPr>
        <w:t>, np. zmiana trasy rurociągu. W przypadku wykonywania przejść pod ciekami wodnymi niezbędne jest opracowanie operatu wodno-prawnego i uzyskanie pozwolenia wodno-prawnego</w:t>
      </w:r>
      <w:r>
        <w:rPr>
          <w:rFonts w:cstheme="minorHAnsi"/>
        </w:rPr>
        <w:t xml:space="preserve">. </w:t>
      </w:r>
      <w:r w:rsidRPr="00490F77">
        <w:rPr>
          <w:rFonts w:cstheme="minorHAnsi"/>
        </w:rPr>
        <w:t>Dokumentacje należy dostarczyć Zamawiającemu w 1 egz. wersji papierowej i wersji elektronicznej (wersja edytowalna</w:t>
      </w:r>
      <w:r>
        <w:rPr>
          <w:rFonts w:cstheme="minorHAnsi"/>
        </w:rPr>
        <w:t xml:space="preserve"> w formacie ustalonym z Zamawiającym</w:t>
      </w:r>
      <w:r w:rsidRPr="00490F77">
        <w:rPr>
          <w:rFonts w:cstheme="minorHAnsi"/>
        </w:rPr>
        <w:t>) ;</w:t>
      </w:r>
    </w:p>
    <w:p w14:paraId="1F637487" w14:textId="77777777" w:rsidR="00644007" w:rsidRPr="00490F77" w:rsidRDefault="00644007" w:rsidP="004866A6">
      <w:pPr>
        <w:pStyle w:val="Akapitzlist"/>
        <w:numPr>
          <w:ilvl w:val="0"/>
          <w:numId w:val="6"/>
        </w:numPr>
        <w:spacing w:after="0" w:line="276" w:lineRule="auto"/>
        <w:ind w:left="1080"/>
        <w:jc w:val="both"/>
        <w:rPr>
          <w:rFonts w:cstheme="minorHAnsi"/>
        </w:rPr>
      </w:pPr>
      <w:r w:rsidRPr="008D76E8">
        <w:rPr>
          <w:rFonts w:cstheme="minorHAnsi"/>
        </w:rPr>
        <w:t xml:space="preserve">Przygotowania dokumentacji projektowej i powykonawczej oraz geodezyjnej inwentaryzacji powykonawczej </w:t>
      </w:r>
      <w:r w:rsidRPr="00E57085">
        <w:rPr>
          <w:rFonts w:cstheme="minorHAnsi"/>
        </w:rPr>
        <w:t>(</w:t>
      </w:r>
      <w:r w:rsidRPr="00E57085">
        <w:rPr>
          <w:rFonts w:cstheme="minorHAnsi"/>
          <w:b/>
          <w:bCs/>
        </w:rPr>
        <w:t>jeżeli będzie wymagał tego sposób usunięcia awarii)</w:t>
      </w:r>
      <w:r w:rsidRPr="00E57085">
        <w:rPr>
          <w:rFonts w:cstheme="minorHAnsi"/>
        </w:rPr>
        <w:t>, np. zmiana trasy rurociągu</w:t>
      </w:r>
      <w:r>
        <w:rPr>
          <w:rFonts w:cstheme="minorHAnsi"/>
        </w:rPr>
        <w:t xml:space="preserve"> dla t</w:t>
      </w:r>
      <w:r w:rsidRPr="00E57085">
        <w:rPr>
          <w:rFonts w:cstheme="minorHAnsi"/>
        </w:rPr>
        <w:t>eren</w:t>
      </w:r>
      <w:r>
        <w:rPr>
          <w:rFonts w:cstheme="minorHAnsi"/>
        </w:rPr>
        <w:t>ów</w:t>
      </w:r>
      <w:r w:rsidRPr="00E57085">
        <w:rPr>
          <w:rFonts w:cstheme="minorHAnsi"/>
        </w:rPr>
        <w:t xml:space="preserve"> zamknięty</w:t>
      </w:r>
      <w:r>
        <w:rPr>
          <w:rFonts w:cstheme="minorHAnsi"/>
        </w:rPr>
        <w:t>ch</w:t>
      </w:r>
      <w:r w:rsidRPr="00E57085">
        <w:rPr>
          <w:rFonts w:cstheme="minorHAnsi"/>
        </w:rPr>
        <w:t xml:space="preserve"> – </w:t>
      </w:r>
      <w:r>
        <w:rPr>
          <w:rFonts w:cstheme="minorHAnsi"/>
        </w:rPr>
        <w:t xml:space="preserve">np. </w:t>
      </w:r>
      <w:r w:rsidRPr="00E57085">
        <w:rPr>
          <w:rFonts w:cstheme="minorHAnsi"/>
        </w:rPr>
        <w:t>przejść pod torami</w:t>
      </w:r>
      <w:r w:rsidRPr="00490F77">
        <w:rPr>
          <w:rFonts w:cstheme="minorHAnsi"/>
        </w:rPr>
        <w:t>. Dokumentacje należy dostarczyć Zamawiającemu w 1 egz. wersji papierowej i wersji elektronicznej (wersja edytowalna</w:t>
      </w:r>
      <w:r>
        <w:rPr>
          <w:rFonts w:cstheme="minorHAnsi"/>
        </w:rPr>
        <w:t xml:space="preserve"> w formacie ustalonym z Zamawiającym</w:t>
      </w:r>
      <w:r w:rsidRPr="00490F77">
        <w:rPr>
          <w:rFonts w:cstheme="minorHAnsi"/>
        </w:rPr>
        <w:t>);</w:t>
      </w:r>
    </w:p>
    <w:p w14:paraId="457A2C4B" w14:textId="0B91927A" w:rsidR="00644007" w:rsidRPr="00DF416E" w:rsidRDefault="00644007" w:rsidP="004866A6">
      <w:pPr>
        <w:pStyle w:val="Akapitzlist"/>
        <w:numPr>
          <w:ilvl w:val="0"/>
          <w:numId w:val="6"/>
        </w:numPr>
        <w:spacing w:after="0" w:line="276" w:lineRule="auto"/>
        <w:ind w:left="1080"/>
        <w:jc w:val="both"/>
        <w:rPr>
          <w:rFonts w:cstheme="minorHAnsi"/>
        </w:rPr>
      </w:pPr>
      <w:r w:rsidRPr="00E57085">
        <w:rPr>
          <w:rFonts w:cstheme="minorHAnsi"/>
        </w:rPr>
        <w:t xml:space="preserve">Zutylizowania zdemontowanych i uszkodzonych materiałów, tj. kabli światłowodowych, rur RHDPE, </w:t>
      </w:r>
      <w:proofErr w:type="spellStart"/>
      <w:r w:rsidRPr="00E57085">
        <w:rPr>
          <w:rFonts w:cstheme="minorHAnsi"/>
        </w:rPr>
        <w:t>mikrorurek</w:t>
      </w:r>
      <w:proofErr w:type="spellEnd"/>
      <w:r w:rsidRPr="00E57085">
        <w:rPr>
          <w:rFonts w:cstheme="minorHAnsi"/>
        </w:rPr>
        <w:t xml:space="preserve"> czy zasobników i studni kablowych (elementów studni kablowych)</w:t>
      </w:r>
      <w:r w:rsidRPr="001C48F4">
        <w:rPr>
          <w:rFonts w:cstheme="minorHAnsi"/>
        </w:rPr>
        <w:t xml:space="preserve"> i dostarczenia oświadczenia o zutylizowaniu uszkodzonych materiałów (Załącznik nr 1</w:t>
      </w:r>
      <w:r w:rsidR="00A85946">
        <w:rPr>
          <w:rFonts w:cstheme="minorHAnsi"/>
        </w:rPr>
        <w:t>1</w:t>
      </w:r>
      <w:r w:rsidRPr="001C48F4">
        <w:rPr>
          <w:rFonts w:cstheme="minorHAnsi"/>
        </w:rPr>
        <w:t xml:space="preserve"> do Umowy</w:t>
      </w:r>
      <w:r w:rsidRPr="00DF416E">
        <w:rPr>
          <w:rFonts w:cstheme="minorHAnsi"/>
        </w:rPr>
        <w:t>).</w:t>
      </w:r>
    </w:p>
    <w:p w14:paraId="7B021D7F" w14:textId="77777777" w:rsidR="00644007" w:rsidRPr="00490F77" w:rsidRDefault="00644007" w:rsidP="004866A6">
      <w:pPr>
        <w:pStyle w:val="Akapitzlist"/>
        <w:numPr>
          <w:ilvl w:val="1"/>
          <w:numId w:val="5"/>
        </w:numPr>
        <w:spacing w:after="0" w:line="276" w:lineRule="auto"/>
        <w:jc w:val="both"/>
        <w:rPr>
          <w:rFonts w:cstheme="minorHAnsi"/>
        </w:rPr>
      </w:pPr>
      <w:r w:rsidRPr="00DF416E">
        <w:rPr>
          <w:rFonts w:cstheme="minorHAnsi"/>
        </w:rPr>
        <w:t xml:space="preserve">Wykonanie prac związanych z </w:t>
      </w:r>
      <w:r>
        <w:rPr>
          <w:rFonts w:cstheme="minorHAnsi"/>
        </w:rPr>
        <w:t>rekonfiguracją</w:t>
      </w:r>
      <w:r w:rsidRPr="00490F77">
        <w:rPr>
          <w:rFonts w:cstheme="minorHAnsi"/>
        </w:rPr>
        <w:t xml:space="preserve">  </w:t>
      </w:r>
      <w:r w:rsidRPr="001D5FE1">
        <w:rPr>
          <w:rFonts w:cstheme="minorHAnsi"/>
        </w:rPr>
        <w:t>sieci</w:t>
      </w:r>
      <w:r>
        <w:rPr>
          <w:rFonts w:cstheme="minorHAnsi"/>
        </w:rPr>
        <w:t xml:space="preserve"> RSS</w:t>
      </w:r>
      <w:r w:rsidRPr="00490F77">
        <w:rPr>
          <w:rFonts w:cstheme="minorHAnsi"/>
        </w:rPr>
        <w:t>, takich jak np.:</w:t>
      </w:r>
    </w:p>
    <w:p w14:paraId="1B3292B1" w14:textId="77777777" w:rsidR="00644007" w:rsidRPr="00490F77" w:rsidRDefault="00644007" w:rsidP="004866A6">
      <w:pPr>
        <w:pStyle w:val="Akapitzlist"/>
        <w:numPr>
          <w:ilvl w:val="0"/>
          <w:numId w:val="7"/>
        </w:numPr>
        <w:spacing w:after="0" w:line="276" w:lineRule="auto"/>
        <w:jc w:val="both"/>
        <w:rPr>
          <w:rFonts w:cstheme="minorHAnsi"/>
        </w:rPr>
      </w:pPr>
      <w:r w:rsidRPr="00490F77">
        <w:rPr>
          <w:rFonts w:cstheme="minorHAnsi"/>
        </w:rPr>
        <w:t>Spawanie włókien światłowodowych;</w:t>
      </w:r>
    </w:p>
    <w:p w14:paraId="7E324605" w14:textId="77777777" w:rsidR="00644007" w:rsidRPr="00E57085" w:rsidRDefault="00644007" w:rsidP="004866A6">
      <w:pPr>
        <w:pStyle w:val="Akapitzlist"/>
        <w:numPr>
          <w:ilvl w:val="0"/>
          <w:numId w:val="7"/>
        </w:numPr>
        <w:spacing w:after="0" w:line="276" w:lineRule="auto"/>
        <w:jc w:val="both"/>
        <w:rPr>
          <w:rFonts w:cstheme="minorHAnsi"/>
        </w:rPr>
      </w:pPr>
      <w:r w:rsidRPr="00E57085">
        <w:rPr>
          <w:rFonts w:cstheme="minorHAnsi"/>
        </w:rPr>
        <w:t>Budowanie łączników kablowych i rurowych;</w:t>
      </w:r>
    </w:p>
    <w:p w14:paraId="69B53715" w14:textId="3C9758A5" w:rsidR="00644007" w:rsidRDefault="00644007" w:rsidP="004866A6">
      <w:pPr>
        <w:pStyle w:val="Akapitzlist"/>
        <w:numPr>
          <w:ilvl w:val="0"/>
          <w:numId w:val="7"/>
        </w:numPr>
        <w:spacing w:after="0" w:line="276" w:lineRule="auto"/>
        <w:jc w:val="both"/>
        <w:rPr>
          <w:rFonts w:cstheme="minorHAnsi"/>
        </w:rPr>
      </w:pPr>
      <w:r w:rsidRPr="00E57085">
        <w:rPr>
          <w:rFonts w:cstheme="minorHAnsi"/>
        </w:rPr>
        <w:lastRenderedPageBreak/>
        <w:t xml:space="preserve">Inne prace niezbędne do </w:t>
      </w:r>
      <w:r>
        <w:rPr>
          <w:rFonts w:cstheme="minorHAnsi"/>
        </w:rPr>
        <w:t>prawidłowego działania</w:t>
      </w:r>
      <w:r w:rsidRPr="00490F77">
        <w:rPr>
          <w:rFonts w:cstheme="minorHAnsi"/>
        </w:rPr>
        <w:t xml:space="preserve"> sieci RSS</w:t>
      </w:r>
      <w:r w:rsidR="00151A92">
        <w:rPr>
          <w:rFonts w:cstheme="minorHAnsi"/>
        </w:rPr>
        <w:t>,</w:t>
      </w:r>
      <w:r w:rsidRPr="00490F77">
        <w:rPr>
          <w:rFonts w:cstheme="minorHAnsi"/>
        </w:rPr>
        <w:t xml:space="preserve"> zlec</w:t>
      </w:r>
      <w:r w:rsidR="00151A92">
        <w:rPr>
          <w:rFonts w:cstheme="minorHAnsi"/>
        </w:rPr>
        <w:t>one przez</w:t>
      </w:r>
      <w:r w:rsidRPr="00490F77">
        <w:rPr>
          <w:rFonts w:cstheme="minorHAnsi"/>
        </w:rPr>
        <w:t xml:space="preserve"> Zamawiającego.</w:t>
      </w:r>
    </w:p>
    <w:p w14:paraId="153075FB" w14:textId="77777777" w:rsidR="004866A6" w:rsidRPr="004866A6" w:rsidRDefault="004866A6" w:rsidP="004866A6">
      <w:pPr>
        <w:spacing w:after="0" w:line="276" w:lineRule="auto"/>
        <w:ind w:left="360"/>
        <w:jc w:val="both"/>
        <w:rPr>
          <w:rFonts w:cstheme="minorHAnsi"/>
        </w:rPr>
      </w:pPr>
    </w:p>
    <w:p w14:paraId="49A09328" w14:textId="13D55788" w:rsidR="004866A6" w:rsidRPr="004866A6" w:rsidRDefault="004866A6" w:rsidP="004866A6">
      <w:pPr>
        <w:spacing w:after="0" w:line="276" w:lineRule="auto"/>
        <w:ind w:left="720" w:hanging="294"/>
        <w:jc w:val="both"/>
        <w:rPr>
          <w:rFonts w:cstheme="minorHAnsi"/>
        </w:rPr>
      </w:pPr>
      <w:r>
        <w:rPr>
          <w:rFonts w:cstheme="minorHAnsi"/>
        </w:rPr>
        <w:t>5.</w:t>
      </w:r>
      <w:r>
        <w:rPr>
          <w:rFonts w:cstheme="minorHAnsi"/>
        </w:rPr>
        <w:tab/>
        <w:t>Dodatkowo:</w:t>
      </w:r>
    </w:p>
    <w:p w14:paraId="430A4C9D" w14:textId="7A8BB13A" w:rsidR="004866A6" w:rsidRPr="00570FC0" w:rsidRDefault="004866A6" w:rsidP="004866A6">
      <w:pPr>
        <w:pStyle w:val="Akapitzlist"/>
        <w:numPr>
          <w:ilvl w:val="0"/>
          <w:numId w:val="1"/>
        </w:numPr>
        <w:spacing w:after="200" w:line="276" w:lineRule="auto"/>
        <w:ind w:left="1134"/>
        <w:jc w:val="both"/>
        <w:rPr>
          <w:rFonts w:cstheme="minorHAnsi"/>
        </w:rPr>
      </w:pPr>
      <w:r w:rsidRPr="00570FC0">
        <w:rPr>
          <w:rFonts w:cstheme="minorHAnsi"/>
        </w:rPr>
        <w:t xml:space="preserve">Posiadanie </w:t>
      </w:r>
      <w:r>
        <w:rPr>
          <w:rFonts w:cstheme="minorHAnsi"/>
        </w:rPr>
        <w:t xml:space="preserve">pracowników (minimum 1) z </w:t>
      </w:r>
      <w:r w:rsidRPr="00570FC0">
        <w:rPr>
          <w:rFonts w:cstheme="minorHAnsi"/>
        </w:rPr>
        <w:t>uprawnie</w:t>
      </w:r>
      <w:r>
        <w:rPr>
          <w:rFonts w:cstheme="minorHAnsi"/>
        </w:rPr>
        <w:t xml:space="preserve">niami </w:t>
      </w:r>
      <w:r w:rsidRPr="00570FC0">
        <w:rPr>
          <w:rFonts w:cstheme="minorHAnsi"/>
        </w:rPr>
        <w:t>do kierowania robotami budowlanymi zgodnie z Ustawą z 07 lipca 1994 r. Prawo Budowlane (t. j. Dz. U. 2023 r. poz. 682)</w:t>
      </w:r>
      <w:r>
        <w:rPr>
          <w:rFonts w:cstheme="minorHAnsi"/>
        </w:rPr>
        <w:t>;</w:t>
      </w:r>
    </w:p>
    <w:p w14:paraId="7D29FE4B" w14:textId="77777777" w:rsidR="004866A6" w:rsidRPr="00570FC0" w:rsidRDefault="004866A6" w:rsidP="004866A6">
      <w:pPr>
        <w:pStyle w:val="Akapitzlist"/>
        <w:numPr>
          <w:ilvl w:val="0"/>
          <w:numId w:val="1"/>
        </w:numPr>
        <w:spacing w:after="0" w:line="276" w:lineRule="auto"/>
        <w:ind w:left="1134"/>
        <w:jc w:val="both"/>
        <w:rPr>
          <w:rFonts w:cstheme="minorHAnsi"/>
        </w:rPr>
      </w:pPr>
      <w:r w:rsidRPr="00570FC0">
        <w:rPr>
          <w:rFonts w:cstheme="minorHAnsi"/>
        </w:rPr>
        <w:t xml:space="preserve">Posiadanie </w:t>
      </w:r>
      <w:r>
        <w:rPr>
          <w:rFonts w:cstheme="minorHAnsi"/>
        </w:rPr>
        <w:t>pracowników (minimum 1) z</w:t>
      </w:r>
      <w:r w:rsidRPr="00570FC0">
        <w:rPr>
          <w:rFonts w:cstheme="minorHAnsi"/>
        </w:rPr>
        <w:t xml:space="preserve"> aktualn</w:t>
      </w:r>
      <w:r>
        <w:rPr>
          <w:rFonts w:cstheme="minorHAnsi"/>
        </w:rPr>
        <w:t>ym</w:t>
      </w:r>
      <w:r w:rsidRPr="00570FC0">
        <w:rPr>
          <w:rFonts w:cstheme="minorHAnsi"/>
        </w:rPr>
        <w:t xml:space="preserve"> członkostw</w:t>
      </w:r>
      <w:r>
        <w:rPr>
          <w:rFonts w:cstheme="minorHAnsi"/>
        </w:rPr>
        <w:t>em w</w:t>
      </w:r>
      <w:r w:rsidRPr="00570FC0">
        <w:rPr>
          <w:rFonts w:cstheme="minorHAnsi"/>
        </w:rPr>
        <w:t xml:space="preserve"> Polskiej Izb</w:t>
      </w:r>
      <w:r>
        <w:rPr>
          <w:rFonts w:cstheme="minorHAnsi"/>
        </w:rPr>
        <w:t>ie</w:t>
      </w:r>
      <w:r w:rsidRPr="00570FC0">
        <w:rPr>
          <w:rFonts w:cstheme="minorHAnsi"/>
        </w:rPr>
        <w:t xml:space="preserve"> Inżynierów Budownictwa.</w:t>
      </w:r>
    </w:p>
    <w:p w14:paraId="17E6677B" w14:textId="77777777" w:rsidR="004866A6" w:rsidRDefault="004866A6" w:rsidP="00644007">
      <w:pPr>
        <w:pStyle w:val="Akapitzlist"/>
        <w:suppressAutoHyphens/>
        <w:spacing w:after="60" w:line="276" w:lineRule="auto"/>
        <w:rPr>
          <w:rFonts w:cstheme="minorHAnsi"/>
        </w:rPr>
      </w:pPr>
    </w:p>
    <w:p w14:paraId="39A99365" w14:textId="49758A75" w:rsidR="005C1306" w:rsidRPr="00061A14" w:rsidRDefault="005C1306" w:rsidP="00061A14">
      <w:pPr>
        <w:suppressAutoHyphens/>
        <w:spacing w:after="60" w:line="276" w:lineRule="auto"/>
        <w:rPr>
          <w:rFonts w:cstheme="minorHAnsi"/>
        </w:rPr>
      </w:pPr>
      <w:r w:rsidRPr="00061A14">
        <w:rPr>
          <w:rFonts w:cstheme="minorHAnsi"/>
        </w:rPr>
        <w:t xml:space="preserve">Pozostałe obowiązki wykonawcy opisane są w </w:t>
      </w:r>
      <w:r w:rsidR="00061A14" w:rsidRPr="00061A14">
        <w:rPr>
          <w:rFonts w:cstheme="minorHAnsi"/>
        </w:rPr>
        <w:t>postanowieniach umowy.</w:t>
      </w:r>
    </w:p>
    <w:p w14:paraId="3C5FCB1E" w14:textId="77777777" w:rsidR="004866A6" w:rsidRDefault="004866A6" w:rsidP="00644007">
      <w:pPr>
        <w:pStyle w:val="Akapitzlist"/>
        <w:suppressAutoHyphens/>
        <w:spacing w:after="60" w:line="276" w:lineRule="auto"/>
        <w:rPr>
          <w:rFonts w:cstheme="minorHAnsi"/>
        </w:rPr>
      </w:pPr>
    </w:p>
    <w:p w14:paraId="7E94861E" w14:textId="22E156EB" w:rsidR="005C1306" w:rsidRDefault="005C1306" w:rsidP="00644007">
      <w:pPr>
        <w:pStyle w:val="Akapitzlist"/>
        <w:suppressAutoHyphens/>
        <w:spacing w:after="60" w:line="276" w:lineRule="auto"/>
        <w:rPr>
          <w:rFonts w:cstheme="minorHAnsi"/>
        </w:rPr>
      </w:pPr>
    </w:p>
    <w:p w14:paraId="55853E4E" w14:textId="7C77A39C" w:rsidR="005C1306" w:rsidRPr="00875C67" w:rsidRDefault="005C1306" w:rsidP="00875C67">
      <w:pPr>
        <w:pStyle w:val="Akapitzlist"/>
        <w:suppressAutoHyphens/>
        <w:spacing w:after="60" w:line="276" w:lineRule="auto"/>
        <w:jc w:val="center"/>
        <w:rPr>
          <w:rFonts w:cstheme="minorHAnsi"/>
          <w:b/>
          <w:bCs/>
        </w:rPr>
      </w:pPr>
      <w:r w:rsidRPr="00875C67">
        <w:rPr>
          <w:rFonts w:cstheme="minorHAnsi"/>
          <w:b/>
          <w:bCs/>
        </w:rPr>
        <w:t>Podstawowe obowiązki Zamawiającego:</w:t>
      </w:r>
    </w:p>
    <w:p w14:paraId="40284C4C" w14:textId="77777777" w:rsidR="005C1306" w:rsidRDefault="005C1306" w:rsidP="00644007">
      <w:pPr>
        <w:pStyle w:val="Akapitzlist"/>
        <w:suppressAutoHyphens/>
        <w:spacing w:after="60" w:line="276" w:lineRule="auto"/>
        <w:rPr>
          <w:rFonts w:cstheme="minorHAnsi"/>
        </w:rPr>
      </w:pPr>
    </w:p>
    <w:p w14:paraId="5E7F68BA" w14:textId="3515872D" w:rsidR="005C1306" w:rsidRDefault="005C1306" w:rsidP="004866A6">
      <w:pPr>
        <w:pStyle w:val="Akapitzlist"/>
        <w:numPr>
          <w:ilvl w:val="0"/>
          <w:numId w:val="19"/>
        </w:numPr>
        <w:suppressAutoHyphens/>
        <w:spacing w:after="60" w:line="276" w:lineRule="auto"/>
        <w:ind w:left="851"/>
        <w:rPr>
          <w:rFonts w:cstheme="minorHAnsi"/>
        </w:rPr>
      </w:pPr>
      <w:r w:rsidRPr="005C1306">
        <w:rPr>
          <w:rFonts w:cstheme="minorHAnsi"/>
        </w:rPr>
        <w:t>Zawiadamianie Wykonawcy o wykrytej awarii/ konieczności wykonania prac;</w:t>
      </w:r>
    </w:p>
    <w:p w14:paraId="58E19A36" w14:textId="369ED9CD" w:rsidR="005C1306" w:rsidRDefault="005C1306" w:rsidP="004866A6">
      <w:pPr>
        <w:pStyle w:val="Akapitzlist"/>
        <w:numPr>
          <w:ilvl w:val="0"/>
          <w:numId w:val="19"/>
        </w:numPr>
        <w:suppressAutoHyphens/>
        <w:spacing w:after="60" w:line="276" w:lineRule="auto"/>
        <w:ind w:left="851"/>
        <w:rPr>
          <w:rFonts w:cstheme="minorHAnsi"/>
        </w:rPr>
      </w:pPr>
      <w:r w:rsidRPr="004866A6">
        <w:rPr>
          <w:rFonts w:cstheme="minorHAnsi"/>
        </w:rPr>
        <w:t>Zapewnienie dostępu do obiektów wyniesionych, znajdujących się na trasie sieci RSS;</w:t>
      </w:r>
    </w:p>
    <w:p w14:paraId="61E5E002" w14:textId="1CA8FA22" w:rsidR="005C1306" w:rsidRDefault="005C1306" w:rsidP="004866A6">
      <w:pPr>
        <w:pStyle w:val="Akapitzlist"/>
        <w:numPr>
          <w:ilvl w:val="0"/>
          <w:numId w:val="19"/>
        </w:numPr>
        <w:suppressAutoHyphens/>
        <w:spacing w:after="60" w:line="276" w:lineRule="auto"/>
        <w:ind w:left="851"/>
        <w:rPr>
          <w:rFonts w:cstheme="minorHAnsi"/>
        </w:rPr>
      </w:pPr>
      <w:r w:rsidRPr="004866A6">
        <w:rPr>
          <w:rFonts w:cstheme="minorHAnsi"/>
        </w:rPr>
        <w:t>Akceptacja przedstawionego przez Zamawiającego kosztorysu i zlecenie wykonania prac</w:t>
      </w:r>
      <w:r w:rsidR="004866A6">
        <w:rPr>
          <w:rFonts w:cstheme="minorHAnsi"/>
        </w:rPr>
        <w:t>;</w:t>
      </w:r>
    </w:p>
    <w:p w14:paraId="4ACF9720" w14:textId="1E2E763F" w:rsidR="005C1306" w:rsidRDefault="005C1306" w:rsidP="004866A6">
      <w:pPr>
        <w:pStyle w:val="Akapitzlist"/>
        <w:numPr>
          <w:ilvl w:val="0"/>
          <w:numId w:val="19"/>
        </w:numPr>
        <w:suppressAutoHyphens/>
        <w:spacing w:after="60" w:line="276" w:lineRule="auto"/>
        <w:ind w:left="851"/>
        <w:rPr>
          <w:rFonts w:cstheme="minorHAnsi"/>
        </w:rPr>
      </w:pPr>
      <w:r w:rsidRPr="004866A6">
        <w:rPr>
          <w:rFonts w:cstheme="minorHAnsi"/>
        </w:rPr>
        <w:t>Odbiór prac i spisanie protokołu odbioru;</w:t>
      </w:r>
    </w:p>
    <w:p w14:paraId="18E57DC5" w14:textId="2A5EB044" w:rsidR="005C1306" w:rsidRPr="004866A6" w:rsidRDefault="005C1306" w:rsidP="004866A6">
      <w:pPr>
        <w:pStyle w:val="Akapitzlist"/>
        <w:numPr>
          <w:ilvl w:val="0"/>
          <w:numId w:val="19"/>
        </w:numPr>
        <w:suppressAutoHyphens/>
        <w:spacing w:after="60" w:line="276" w:lineRule="auto"/>
        <w:ind w:left="851"/>
        <w:rPr>
          <w:rFonts w:cstheme="minorHAnsi"/>
        </w:rPr>
      </w:pPr>
      <w:r w:rsidRPr="004866A6">
        <w:rPr>
          <w:rFonts w:cstheme="minorHAnsi"/>
        </w:rPr>
        <w:t>Zapłatę wynagrodzenia :</w:t>
      </w:r>
    </w:p>
    <w:p w14:paraId="3716AB8F" w14:textId="77777777" w:rsidR="005C1306" w:rsidRPr="005C1306" w:rsidRDefault="005C1306" w:rsidP="005C1306">
      <w:pPr>
        <w:pStyle w:val="Akapitzlist"/>
        <w:suppressAutoHyphens/>
        <w:spacing w:after="60" w:line="276" w:lineRule="auto"/>
        <w:rPr>
          <w:rFonts w:cstheme="minorHAnsi"/>
        </w:rPr>
      </w:pPr>
      <w:r w:rsidRPr="005C1306">
        <w:rPr>
          <w:rFonts w:cstheme="minorHAnsi"/>
        </w:rPr>
        <w:t>- z tytułu pozostawania Wykonawcy w całodobowej gotowości</w:t>
      </w:r>
    </w:p>
    <w:p w14:paraId="0EAE3ABA" w14:textId="7BC0613D" w:rsidR="005C1306" w:rsidRDefault="005C1306" w:rsidP="005C1306">
      <w:pPr>
        <w:pStyle w:val="Akapitzlist"/>
        <w:suppressAutoHyphens/>
        <w:spacing w:after="60" w:line="276" w:lineRule="auto"/>
        <w:rPr>
          <w:rFonts w:cstheme="minorHAnsi"/>
        </w:rPr>
      </w:pPr>
      <w:r w:rsidRPr="005C1306">
        <w:rPr>
          <w:rFonts w:cstheme="minorHAnsi"/>
        </w:rPr>
        <w:t>- z tytułu rozliczenia pozostałych czynności na podstawie kosztorysu powykonawczego</w:t>
      </w:r>
    </w:p>
    <w:p w14:paraId="407AF6AA" w14:textId="35ED1D48" w:rsidR="00151A92" w:rsidRDefault="00151A92" w:rsidP="00644007">
      <w:pPr>
        <w:pStyle w:val="Akapitzlist"/>
        <w:suppressAutoHyphens/>
        <w:spacing w:after="60" w:line="276" w:lineRule="auto"/>
        <w:rPr>
          <w:rFonts w:cstheme="minorHAnsi"/>
          <w:b/>
        </w:rPr>
      </w:pPr>
    </w:p>
    <w:p w14:paraId="29679000" w14:textId="5F876F9B" w:rsidR="005C1306" w:rsidRPr="00061A14" w:rsidRDefault="005C1306" w:rsidP="00061A14">
      <w:pPr>
        <w:jc w:val="both"/>
        <w:rPr>
          <w:rFonts w:cstheme="minorHAnsi"/>
          <w:b/>
        </w:rPr>
      </w:pPr>
      <w:r w:rsidRPr="00061A14">
        <w:rPr>
          <w:rFonts w:cstheme="minorHAnsi"/>
          <w:b/>
        </w:rPr>
        <w:t xml:space="preserve">Wszelkie kwestie nieuregulowane w OPZ opisane zostały we </w:t>
      </w:r>
      <w:r w:rsidR="00061A14">
        <w:rPr>
          <w:rFonts w:cstheme="minorHAnsi"/>
          <w:b/>
        </w:rPr>
        <w:t>projekcie</w:t>
      </w:r>
      <w:r w:rsidRPr="00061A14">
        <w:rPr>
          <w:rFonts w:cstheme="minorHAnsi"/>
          <w:b/>
        </w:rPr>
        <w:t xml:space="preserve"> </w:t>
      </w:r>
      <w:r w:rsidR="00061A14">
        <w:rPr>
          <w:rFonts w:cstheme="minorHAnsi"/>
          <w:b/>
        </w:rPr>
        <w:t>u</w:t>
      </w:r>
      <w:r w:rsidRPr="00061A14">
        <w:rPr>
          <w:rFonts w:cstheme="minorHAnsi"/>
          <w:b/>
        </w:rPr>
        <w:t>mowy. Niniejszy dokument stanowi  jej uzupełnienie i jest jej nierozerwalną częścią.</w:t>
      </w:r>
    </w:p>
    <w:p w14:paraId="64892BA5" w14:textId="3DC51941" w:rsidR="005C1306" w:rsidRDefault="005C1306" w:rsidP="00644007">
      <w:pPr>
        <w:pStyle w:val="Akapitzlist"/>
        <w:suppressAutoHyphens/>
        <w:spacing w:after="60" w:line="276" w:lineRule="auto"/>
        <w:rPr>
          <w:rFonts w:cstheme="minorHAnsi"/>
          <w:b/>
        </w:rPr>
      </w:pPr>
    </w:p>
    <w:p w14:paraId="77A9DAAC" w14:textId="77777777" w:rsidR="005C1306" w:rsidRDefault="005C1306" w:rsidP="00875C67">
      <w:pPr>
        <w:suppressAutoHyphens/>
        <w:spacing w:after="60" w:line="276" w:lineRule="auto"/>
        <w:jc w:val="center"/>
        <w:rPr>
          <w:rFonts w:cstheme="minorHAnsi"/>
          <w:b/>
        </w:rPr>
      </w:pPr>
    </w:p>
    <w:p w14:paraId="21F2BE36" w14:textId="50568F87" w:rsidR="005C1306" w:rsidRDefault="005C1306" w:rsidP="005C1306">
      <w:pPr>
        <w:suppressAutoHyphens/>
        <w:spacing w:after="60" w:line="276" w:lineRule="auto"/>
        <w:jc w:val="center"/>
        <w:rPr>
          <w:rFonts w:cstheme="minorHAnsi"/>
          <w:b/>
        </w:rPr>
      </w:pPr>
      <w:r w:rsidRPr="00875C67">
        <w:rPr>
          <w:rFonts w:cstheme="minorHAnsi"/>
          <w:b/>
        </w:rPr>
        <w:t>Wymagania do materiałów, które będą użyte do realizacji Zamówienia</w:t>
      </w:r>
      <w:r>
        <w:rPr>
          <w:rFonts w:cstheme="minorHAnsi"/>
          <w:b/>
        </w:rPr>
        <w:t>:</w:t>
      </w:r>
    </w:p>
    <w:p w14:paraId="23CD0928" w14:textId="77777777" w:rsidR="005C1306" w:rsidRPr="00875C67" w:rsidRDefault="005C1306" w:rsidP="00875C67">
      <w:pPr>
        <w:suppressAutoHyphens/>
        <w:spacing w:after="60" w:line="276" w:lineRule="auto"/>
        <w:jc w:val="center"/>
        <w:rPr>
          <w:rFonts w:cstheme="minorHAnsi"/>
          <w:b/>
        </w:rPr>
      </w:pPr>
    </w:p>
    <w:p w14:paraId="7877F535" w14:textId="77777777" w:rsidR="005C1306" w:rsidRPr="00570FC0" w:rsidRDefault="005C1306" w:rsidP="005C1306">
      <w:pPr>
        <w:pStyle w:val="Akapitzlist"/>
        <w:spacing w:after="0" w:line="276" w:lineRule="auto"/>
        <w:ind w:left="709"/>
        <w:jc w:val="both"/>
        <w:rPr>
          <w:rFonts w:cstheme="minorHAnsi"/>
        </w:rPr>
      </w:pPr>
      <w:r w:rsidRPr="00570FC0">
        <w:rPr>
          <w:rFonts w:cstheme="minorHAnsi"/>
        </w:rPr>
        <w:t>Zastosowane przy usuwaniu Awarii materiały powinny spełniać co najmniej:</w:t>
      </w:r>
    </w:p>
    <w:p w14:paraId="2D06D90F" w14:textId="77777777" w:rsidR="005C1306" w:rsidRPr="00570FC0" w:rsidRDefault="005C1306" w:rsidP="004866A6">
      <w:pPr>
        <w:pStyle w:val="Akapitzlist"/>
        <w:numPr>
          <w:ilvl w:val="0"/>
          <w:numId w:val="9"/>
        </w:numPr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  <w:u w:val="single"/>
        </w:rPr>
        <w:t>Rurociąg kablowy powinien posiadać</w:t>
      </w:r>
      <w:r w:rsidRPr="00570FC0">
        <w:rPr>
          <w:rFonts w:cstheme="minorHAnsi"/>
        </w:rPr>
        <w:t xml:space="preserve">: </w:t>
      </w:r>
    </w:p>
    <w:p w14:paraId="7AC1D004" w14:textId="77777777" w:rsidR="005C1306" w:rsidRPr="00570FC0" w:rsidRDefault="005C1306" w:rsidP="004866A6">
      <w:pPr>
        <w:numPr>
          <w:ilvl w:val="3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wykonanie z polietylenu dużej gęstości (HDPE); </w:t>
      </w:r>
    </w:p>
    <w:p w14:paraId="785612CD" w14:textId="77777777" w:rsidR="005C1306" w:rsidRPr="00570FC0" w:rsidRDefault="005C1306" w:rsidP="004866A6">
      <w:pPr>
        <w:numPr>
          <w:ilvl w:val="3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warstwę poślizgową o gęstości nie mniejszej niż 0,940 g/cm3; </w:t>
      </w:r>
    </w:p>
    <w:p w14:paraId="191C2B4D" w14:textId="77777777" w:rsidR="005C1306" w:rsidRPr="00570FC0" w:rsidRDefault="005C1306" w:rsidP="004866A6">
      <w:pPr>
        <w:numPr>
          <w:ilvl w:val="3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współczynnik płynięcia (MFR) od 0,3 do 1,3 g/10 min; </w:t>
      </w:r>
    </w:p>
    <w:p w14:paraId="68B5E0F1" w14:textId="77777777" w:rsidR="005C1306" w:rsidRPr="00570FC0" w:rsidRDefault="005C1306" w:rsidP="004866A6">
      <w:pPr>
        <w:numPr>
          <w:ilvl w:val="3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średnicę zewnętrzną 40 mm i grubości ścianek: 3,7 mm; </w:t>
      </w:r>
    </w:p>
    <w:p w14:paraId="248371B1" w14:textId="77777777" w:rsidR="005C1306" w:rsidRPr="00570FC0" w:rsidRDefault="005C1306" w:rsidP="004866A6">
      <w:pPr>
        <w:numPr>
          <w:ilvl w:val="3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>wewnętrzną powierzchnię rowkowaną, tj. pokrytą drobnymi, wzdłużnymi rowkami;</w:t>
      </w:r>
    </w:p>
    <w:p w14:paraId="61AD5B9B" w14:textId="77777777" w:rsidR="005C1306" w:rsidRPr="00570FC0" w:rsidRDefault="005C1306" w:rsidP="004866A6">
      <w:pPr>
        <w:numPr>
          <w:ilvl w:val="3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kodowaną kolorowym paskiem zewnętrzną powierzchnią. Wymagany sposób kodowania w kolorze: czerwonym, zielonym, niebieskim lub białym (dopuszczalna zamiana na całą rurę bez oznacznika); </w:t>
      </w:r>
    </w:p>
    <w:p w14:paraId="52A02E03" w14:textId="77777777" w:rsidR="005C1306" w:rsidRPr="00570FC0" w:rsidRDefault="005C1306" w:rsidP="004866A6">
      <w:pPr>
        <w:numPr>
          <w:ilvl w:val="3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>klasę odporności na ściskanie wynoszącą minimum 750N.</w:t>
      </w:r>
    </w:p>
    <w:p w14:paraId="661207B9" w14:textId="77777777" w:rsidR="005C1306" w:rsidRPr="00570FC0" w:rsidRDefault="005C1306" w:rsidP="004866A6">
      <w:pPr>
        <w:pStyle w:val="Akapitzlist"/>
        <w:numPr>
          <w:ilvl w:val="0"/>
          <w:numId w:val="9"/>
        </w:numPr>
        <w:spacing w:after="0" w:line="276" w:lineRule="auto"/>
        <w:jc w:val="both"/>
        <w:rPr>
          <w:rFonts w:cstheme="minorHAnsi"/>
          <w:u w:val="single"/>
        </w:rPr>
      </w:pPr>
      <w:proofErr w:type="spellStart"/>
      <w:r w:rsidRPr="00570FC0">
        <w:rPr>
          <w:rFonts w:cstheme="minorHAnsi"/>
          <w:u w:val="single"/>
        </w:rPr>
        <w:t>Mikrorurka</w:t>
      </w:r>
      <w:proofErr w:type="spellEnd"/>
      <w:r w:rsidRPr="00570FC0">
        <w:rPr>
          <w:rFonts w:cstheme="minorHAnsi"/>
          <w:u w:val="single"/>
        </w:rPr>
        <w:t xml:space="preserve"> cienkościenna powinna posiadać: </w:t>
      </w:r>
    </w:p>
    <w:p w14:paraId="5CBF2DDB" w14:textId="77777777" w:rsidR="005C1306" w:rsidRPr="00570FC0" w:rsidRDefault="005C1306" w:rsidP="004866A6">
      <w:pPr>
        <w:numPr>
          <w:ilvl w:val="3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wykonanie z polietylenu dużej gęstości (HDPE); </w:t>
      </w:r>
    </w:p>
    <w:p w14:paraId="2D4F08BF" w14:textId="77777777" w:rsidR="005C1306" w:rsidRPr="00570FC0" w:rsidRDefault="005C1306" w:rsidP="004866A6">
      <w:pPr>
        <w:numPr>
          <w:ilvl w:val="3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średnicę zewnętrzną co najmniej 10 mm i grubości ścianek: co najmniej 1,0 mm; </w:t>
      </w:r>
    </w:p>
    <w:p w14:paraId="4C0F473A" w14:textId="77777777" w:rsidR="005C1306" w:rsidRPr="00570FC0" w:rsidRDefault="005C1306" w:rsidP="004866A6">
      <w:pPr>
        <w:numPr>
          <w:ilvl w:val="3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lastRenderedPageBreak/>
        <w:t xml:space="preserve">dostosowania koloru </w:t>
      </w:r>
      <w:proofErr w:type="spellStart"/>
      <w:r w:rsidRPr="00570FC0">
        <w:rPr>
          <w:rFonts w:cstheme="minorHAnsi"/>
        </w:rPr>
        <w:t>mikrorurek</w:t>
      </w:r>
      <w:proofErr w:type="spellEnd"/>
      <w:r w:rsidRPr="00570FC0">
        <w:rPr>
          <w:rFonts w:cstheme="minorHAnsi"/>
        </w:rPr>
        <w:t xml:space="preserve"> do istniejącego systemu kodowania: czerwony, zielony, niebieski lub biały; </w:t>
      </w:r>
    </w:p>
    <w:p w14:paraId="012C4C9F" w14:textId="77777777" w:rsidR="005C1306" w:rsidRPr="00570FC0" w:rsidRDefault="005C1306" w:rsidP="004866A6">
      <w:pPr>
        <w:numPr>
          <w:ilvl w:val="3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odporność na naciąg instalacyjny minimum 350N; </w:t>
      </w:r>
    </w:p>
    <w:p w14:paraId="1B842D5B" w14:textId="77777777" w:rsidR="005C1306" w:rsidRPr="00570FC0" w:rsidRDefault="005C1306" w:rsidP="004866A6">
      <w:pPr>
        <w:numPr>
          <w:ilvl w:val="3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temperatura instalacji: -10 ~ +70o C. </w:t>
      </w:r>
    </w:p>
    <w:p w14:paraId="38CCBB60" w14:textId="77777777" w:rsidR="005C1306" w:rsidRPr="00570FC0" w:rsidRDefault="005C1306" w:rsidP="004866A6">
      <w:pPr>
        <w:pStyle w:val="Akapitzlist"/>
        <w:numPr>
          <w:ilvl w:val="0"/>
          <w:numId w:val="9"/>
        </w:numPr>
        <w:spacing w:after="0" w:line="276" w:lineRule="auto"/>
        <w:jc w:val="both"/>
        <w:rPr>
          <w:rFonts w:cstheme="minorHAnsi"/>
          <w:u w:val="single"/>
        </w:rPr>
      </w:pPr>
      <w:r w:rsidRPr="00570FC0">
        <w:rPr>
          <w:rFonts w:cstheme="minorHAnsi"/>
          <w:u w:val="single"/>
        </w:rPr>
        <w:t>Kabel światłowodowy powinien posiadać:</w:t>
      </w:r>
    </w:p>
    <w:p w14:paraId="213D2383" w14:textId="77777777" w:rsidR="005C1306" w:rsidRPr="00570FC0" w:rsidRDefault="005C1306" w:rsidP="004866A6">
      <w:pPr>
        <w:numPr>
          <w:ilvl w:val="3"/>
          <w:numId w:val="14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dielektryczną konstrukcję wielotubową z luźną tubą wypełnioną żelem hydrofobowym, </w:t>
      </w:r>
    </w:p>
    <w:p w14:paraId="41881B47" w14:textId="77777777" w:rsidR="005C1306" w:rsidRPr="00570FC0" w:rsidRDefault="005C1306" w:rsidP="004866A6">
      <w:pPr>
        <w:numPr>
          <w:ilvl w:val="3"/>
          <w:numId w:val="14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typ włókna ITU–TG.652D (niwelujące efekt podwyższonej tłumienności w obszarze absorpcji jonowej OH- tzw. Zero </w:t>
      </w:r>
      <w:proofErr w:type="spellStart"/>
      <w:r w:rsidRPr="00570FC0">
        <w:rPr>
          <w:rFonts w:cstheme="minorHAnsi"/>
        </w:rPr>
        <w:t>Water</w:t>
      </w:r>
      <w:proofErr w:type="spellEnd"/>
      <w:r w:rsidRPr="00570FC0">
        <w:rPr>
          <w:rFonts w:cstheme="minorHAnsi"/>
        </w:rPr>
        <w:t xml:space="preserve"> </w:t>
      </w:r>
      <w:proofErr w:type="spellStart"/>
      <w:r w:rsidRPr="00570FC0">
        <w:rPr>
          <w:rFonts w:cstheme="minorHAnsi"/>
        </w:rPr>
        <w:t>Peak</w:t>
      </w:r>
      <w:proofErr w:type="spellEnd"/>
      <w:r w:rsidRPr="00570FC0">
        <w:rPr>
          <w:rFonts w:cstheme="minorHAnsi"/>
        </w:rPr>
        <w:t xml:space="preserve"> oraz spełniające warunki dla zastosowania technik zwielokrotnienia falowego DWDM), </w:t>
      </w:r>
    </w:p>
    <w:p w14:paraId="1D8B3F99" w14:textId="77777777" w:rsidR="005C1306" w:rsidRPr="00570FC0" w:rsidRDefault="005C1306" w:rsidP="004866A6">
      <w:pPr>
        <w:numPr>
          <w:ilvl w:val="3"/>
          <w:numId w:val="14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tłumienność włókna dla fali 1310 </w:t>
      </w:r>
      <w:proofErr w:type="spellStart"/>
      <w:r w:rsidRPr="00570FC0">
        <w:rPr>
          <w:rFonts w:cstheme="minorHAnsi"/>
        </w:rPr>
        <w:t>nm</w:t>
      </w:r>
      <w:proofErr w:type="spellEnd"/>
      <w:r w:rsidRPr="00570FC0">
        <w:rPr>
          <w:rFonts w:cstheme="minorHAnsi"/>
        </w:rPr>
        <w:t xml:space="preserve"> nie powinna przekraczać 0,40 </w:t>
      </w:r>
      <w:proofErr w:type="spellStart"/>
      <w:r w:rsidRPr="00570FC0">
        <w:rPr>
          <w:rFonts w:cstheme="minorHAnsi"/>
        </w:rPr>
        <w:t>dB</w:t>
      </w:r>
      <w:proofErr w:type="spellEnd"/>
      <w:r w:rsidRPr="00570FC0">
        <w:rPr>
          <w:rFonts w:cstheme="minorHAnsi"/>
        </w:rPr>
        <w:t xml:space="preserve">/km; </w:t>
      </w:r>
    </w:p>
    <w:p w14:paraId="02138B08" w14:textId="77777777" w:rsidR="005C1306" w:rsidRPr="00570FC0" w:rsidRDefault="005C1306" w:rsidP="004866A6">
      <w:pPr>
        <w:numPr>
          <w:ilvl w:val="3"/>
          <w:numId w:val="14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tłumienność włókna dla fali 1550 </w:t>
      </w:r>
      <w:proofErr w:type="spellStart"/>
      <w:r w:rsidRPr="00570FC0">
        <w:rPr>
          <w:rFonts w:cstheme="minorHAnsi"/>
        </w:rPr>
        <w:t>nm</w:t>
      </w:r>
      <w:proofErr w:type="spellEnd"/>
      <w:r w:rsidRPr="00570FC0">
        <w:rPr>
          <w:rFonts w:cstheme="minorHAnsi"/>
        </w:rPr>
        <w:t xml:space="preserve"> nie powinna przekraczać 0,25 </w:t>
      </w:r>
      <w:proofErr w:type="spellStart"/>
      <w:r w:rsidRPr="00570FC0">
        <w:rPr>
          <w:rFonts w:cstheme="minorHAnsi"/>
        </w:rPr>
        <w:t>dB</w:t>
      </w:r>
      <w:proofErr w:type="spellEnd"/>
      <w:r w:rsidRPr="00570FC0">
        <w:rPr>
          <w:rFonts w:cstheme="minorHAnsi"/>
        </w:rPr>
        <w:t xml:space="preserve">/km; </w:t>
      </w:r>
    </w:p>
    <w:p w14:paraId="42C95918" w14:textId="77777777" w:rsidR="005C1306" w:rsidRPr="00570FC0" w:rsidRDefault="005C1306" w:rsidP="004866A6">
      <w:pPr>
        <w:numPr>
          <w:ilvl w:val="3"/>
          <w:numId w:val="14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dyspersja polaryzacyjna nie może przekraczać 0,2ps/√ km; </w:t>
      </w:r>
    </w:p>
    <w:p w14:paraId="416BC77C" w14:textId="77777777" w:rsidR="005C1306" w:rsidRPr="00570FC0" w:rsidRDefault="005C1306" w:rsidP="004866A6">
      <w:pPr>
        <w:numPr>
          <w:ilvl w:val="3"/>
          <w:numId w:val="14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dyspersja chromatyczna nie może przekraczać 0,092ps/nm2 * km; </w:t>
      </w:r>
    </w:p>
    <w:p w14:paraId="5ED0C1C0" w14:textId="77777777" w:rsidR="005C1306" w:rsidRPr="00570FC0" w:rsidRDefault="005C1306" w:rsidP="004866A6">
      <w:pPr>
        <w:numPr>
          <w:ilvl w:val="3"/>
          <w:numId w:val="14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>kolory włókien w tubach oraz kolory kolejnych tub wg poniższego standardu:</w:t>
      </w:r>
    </w:p>
    <w:p w14:paraId="09A5DD90" w14:textId="77777777" w:rsidR="005C1306" w:rsidRPr="00570FC0" w:rsidRDefault="005C1306" w:rsidP="005C1306">
      <w:pPr>
        <w:pStyle w:val="Akapitzlist"/>
        <w:autoSpaceDE w:val="0"/>
        <w:autoSpaceDN w:val="0"/>
        <w:adjustRightInd w:val="0"/>
        <w:spacing w:after="0" w:line="276" w:lineRule="auto"/>
        <w:ind w:left="1440"/>
        <w:jc w:val="both"/>
        <w:rPr>
          <w:rFonts w:cstheme="minorHAnsi"/>
        </w:rPr>
      </w:pPr>
      <w:r w:rsidRPr="00570FC0">
        <w:rPr>
          <w:rFonts w:cstheme="minorHAnsi"/>
        </w:rPr>
        <w:t>1 – czerwone</w:t>
      </w:r>
    </w:p>
    <w:p w14:paraId="3B3185A0" w14:textId="77777777" w:rsidR="005C1306" w:rsidRPr="00570FC0" w:rsidRDefault="005C1306" w:rsidP="005C1306">
      <w:pPr>
        <w:pStyle w:val="Akapitzlist"/>
        <w:autoSpaceDE w:val="0"/>
        <w:autoSpaceDN w:val="0"/>
        <w:adjustRightInd w:val="0"/>
        <w:spacing w:after="0" w:line="276" w:lineRule="auto"/>
        <w:ind w:left="1440"/>
        <w:jc w:val="both"/>
        <w:rPr>
          <w:rFonts w:cstheme="minorHAnsi"/>
        </w:rPr>
      </w:pPr>
      <w:r w:rsidRPr="00570FC0">
        <w:rPr>
          <w:rFonts w:cstheme="minorHAnsi"/>
        </w:rPr>
        <w:t>2 – zielone</w:t>
      </w:r>
    </w:p>
    <w:p w14:paraId="75E01A52" w14:textId="77777777" w:rsidR="005C1306" w:rsidRPr="00570FC0" w:rsidRDefault="005C1306" w:rsidP="005C1306">
      <w:pPr>
        <w:pStyle w:val="Akapitzlist"/>
        <w:autoSpaceDE w:val="0"/>
        <w:autoSpaceDN w:val="0"/>
        <w:adjustRightInd w:val="0"/>
        <w:spacing w:after="0" w:line="276" w:lineRule="auto"/>
        <w:ind w:left="1440"/>
        <w:jc w:val="both"/>
        <w:rPr>
          <w:rFonts w:cstheme="minorHAnsi"/>
        </w:rPr>
      </w:pPr>
      <w:r w:rsidRPr="00570FC0">
        <w:rPr>
          <w:rFonts w:cstheme="minorHAnsi"/>
        </w:rPr>
        <w:t>3 – niebieskie</w:t>
      </w:r>
    </w:p>
    <w:p w14:paraId="315EBBC5" w14:textId="77777777" w:rsidR="005C1306" w:rsidRPr="00570FC0" w:rsidRDefault="005C1306" w:rsidP="005C1306">
      <w:pPr>
        <w:pStyle w:val="Akapitzlist"/>
        <w:autoSpaceDE w:val="0"/>
        <w:autoSpaceDN w:val="0"/>
        <w:adjustRightInd w:val="0"/>
        <w:spacing w:after="0" w:line="276" w:lineRule="auto"/>
        <w:ind w:left="1440"/>
        <w:jc w:val="both"/>
        <w:rPr>
          <w:rFonts w:cstheme="minorHAnsi"/>
        </w:rPr>
      </w:pPr>
      <w:r w:rsidRPr="00570FC0">
        <w:rPr>
          <w:rFonts w:cstheme="minorHAnsi"/>
        </w:rPr>
        <w:t>4 – białe</w:t>
      </w:r>
    </w:p>
    <w:p w14:paraId="1A563156" w14:textId="77777777" w:rsidR="005C1306" w:rsidRPr="00570FC0" w:rsidRDefault="005C1306" w:rsidP="005C1306">
      <w:pPr>
        <w:pStyle w:val="Akapitzlist"/>
        <w:autoSpaceDE w:val="0"/>
        <w:autoSpaceDN w:val="0"/>
        <w:adjustRightInd w:val="0"/>
        <w:spacing w:after="0" w:line="276" w:lineRule="auto"/>
        <w:ind w:left="1440"/>
        <w:jc w:val="both"/>
        <w:rPr>
          <w:rFonts w:cstheme="minorHAnsi"/>
        </w:rPr>
      </w:pPr>
      <w:r w:rsidRPr="00570FC0">
        <w:rPr>
          <w:rFonts w:cstheme="minorHAnsi"/>
        </w:rPr>
        <w:t>5 – fioletowe</w:t>
      </w:r>
    </w:p>
    <w:p w14:paraId="77AF6FA1" w14:textId="77777777" w:rsidR="005C1306" w:rsidRPr="00570FC0" w:rsidRDefault="005C1306" w:rsidP="005C1306">
      <w:pPr>
        <w:pStyle w:val="Akapitzlist"/>
        <w:autoSpaceDE w:val="0"/>
        <w:autoSpaceDN w:val="0"/>
        <w:adjustRightInd w:val="0"/>
        <w:spacing w:after="0" w:line="276" w:lineRule="auto"/>
        <w:ind w:left="1440"/>
        <w:jc w:val="both"/>
        <w:rPr>
          <w:rFonts w:cstheme="minorHAnsi"/>
        </w:rPr>
      </w:pPr>
      <w:r w:rsidRPr="00570FC0">
        <w:rPr>
          <w:rFonts w:cstheme="minorHAnsi"/>
        </w:rPr>
        <w:t>6 – pomarańczowe</w:t>
      </w:r>
    </w:p>
    <w:p w14:paraId="205A66F4" w14:textId="77777777" w:rsidR="005C1306" w:rsidRPr="00570FC0" w:rsidRDefault="005C1306" w:rsidP="005C1306">
      <w:pPr>
        <w:pStyle w:val="Akapitzlist"/>
        <w:autoSpaceDE w:val="0"/>
        <w:autoSpaceDN w:val="0"/>
        <w:adjustRightInd w:val="0"/>
        <w:spacing w:after="0" w:line="276" w:lineRule="auto"/>
        <w:ind w:left="1440"/>
        <w:jc w:val="both"/>
        <w:rPr>
          <w:rFonts w:cstheme="minorHAnsi"/>
        </w:rPr>
      </w:pPr>
      <w:r w:rsidRPr="00570FC0">
        <w:rPr>
          <w:rFonts w:cstheme="minorHAnsi"/>
        </w:rPr>
        <w:t>7 – szare</w:t>
      </w:r>
    </w:p>
    <w:p w14:paraId="472C7508" w14:textId="77777777" w:rsidR="005C1306" w:rsidRPr="00570FC0" w:rsidRDefault="005C1306" w:rsidP="005C1306">
      <w:pPr>
        <w:pStyle w:val="Akapitzlist"/>
        <w:autoSpaceDE w:val="0"/>
        <w:autoSpaceDN w:val="0"/>
        <w:adjustRightInd w:val="0"/>
        <w:spacing w:after="0" w:line="276" w:lineRule="auto"/>
        <w:ind w:left="1440"/>
        <w:jc w:val="both"/>
        <w:rPr>
          <w:rFonts w:cstheme="minorHAnsi"/>
        </w:rPr>
      </w:pPr>
      <w:r w:rsidRPr="00570FC0">
        <w:rPr>
          <w:rFonts w:cstheme="minorHAnsi"/>
        </w:rPr>
        <w:t>8 – żółte</w:t>
      </w:r>
    </w:p>
    <w:p w14:paraId="0F929E4F" w14:textId="77777777" w:rsidR="005C1306" w:rsidRPr="00570FC0" w:rsidRDefault="005C1306" w:rsidP="005C1306">
      <w:pPr>
        <w:pStyle w:val="Akapitzlist"/>
        <w:autoSpaceDE w:val="0"/>
        <w:autoSpaceDN w:val="0"/>
        <w:adjustRightInd w:val="0"/>
        <w:spacing w:after="0" w:line="276" w:lineRule="auto"/>
        <w:ind w:left="1440"/>
        <w:jc w:val="both"/>
        <w:rPr>
          <w:rFonts w:cstheme="minorHAnsi"/>
        </w:rPr>
      </w:pPr>
      <w:r w:rsidRPr="00570FC0">
        <w:rPr>
          <w:rFonts w:cstheme="minorHAnsi"/>
        </w:rPr>
        <w:t>9 – brązowe</w:t>
      </w:r>
    </w:p>
    <w:p w14:paraId="06CFED7B" w14:textId="77777777" w:rsidR="005C1306" w:rsidRPr="00570FC0" w:rsidRDefault="005C1306" w:rsidP="005C1306">
      <w:pPr>
        <w:pStyle w:val="Akapitzlist"/>
        <w:autoSpaceDE w:val="0"/>
        <w:autoSpaceDN w:val="0"/>
        <w:adjustRightInd w:val="0"/>
        <w:spacing w:after="0" w:line="276" w:lineRule="auto"/>
        <w:ind w:left="1440"/>
        <w:jc w:val="both"/>
        <w:rPr>
          <w:rFonts w:cstheme="minorHAnsi"/>
        </w:rPr>
      </w:pPr>
      <w:r w:rsidRPr="00570FC0">
        <w:rPr>
          <w:rFonts w:cstheme="minorHAnsi"/>
        </w:rPr>
        <w:t>10 – różowe</w:t>
      </w:r>
    </w:p>
    <w:p w14:paraId="71D644AC" w14:textId="77777777" w:rsidR="005C1306" w:rsidRPr="00570FC0" w:rsidRDefault="005C1306" w:rsidP="005C1306">
      <w:pPr>
        <w:pStyle w:val="Akapitzlist"/>
        <w:autoSpaceDE w:val="0"/>
        <w:autoSpaceDN w:val="0"/>
        <w:adjustRightInd w:val="0"/>
        <w:spacing w:after="0" w:line="276" w:lineRule="auto"/>
        <w:ind w:left="1440"/>
        <w:jc w:val="both"/>
        <w:rPr>
          <w:rFonts w:cstheme="minorHAnsi"/>
        </w:rPr>
      </w:pPr>
      <w:r w:rsidRPr="00570FC0">
        <w:rPr>
          <w:rFonts w:cstheme="minorHAnsi"/>
        </w:rPr>
        <w:t>11 – czarne</w:t>
      </w:r>
    </w:p>
    <w:p w14:paraId="44157524" w14:textId="77777777" w:rsidR="005C1306" w:rsidRPr="00570FC0" w:rsidRDefault="005C1306" w:rsidP="005C1306">
      <w:pPr>
        <w:pStyle w:val="Akapitzlist"/>
        <w:autoSpaceDE w:val="0"/>
        <w:autoSpaceDN w:val="0"/>
        <w:adjustRightInd w:val="0"/>
        <w:spacing w:after="0" w:line="276" w:lineRule="auto"/>
        <w:ind w:left="1440"/>
        <w:jc w:val="both"/>
        <w:rPr>
          <w:rFonts w:cstheme="minorHAnsi"/>
        </w:rPr>
      </w:pPr>
      <w:r w:rsidRPr="00570FC0">
        <w:rPr>
          <w:rFonts w:cstheme="minorHAnsi"/>
        </w:rPr>
        <w:t>12 – turkusowe</w:t>
      </w:r>
    </w:p>
    <w:p w14:paraId="063BCD42" w14:textId="77777777" w:rsidR="005C1306" w:rsidRPr="00570FC0" w:rsidRDefault="005C1306" w:rsidP="004866A6">
      <w:pPr>
        <w:numPr>
          <w:ilvl w:val="3"/>
          <w:numId w:val="14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konstrukcja kabli powinna zapewniać rozkład włókien w standardzie 12 włókien na tubę; </w:t>
      </w:r>
    </w:p>
    <w:p w14:paraId="3F3E1506" w14:textId="77777777" w:rsidR="005C1306" w:rsidRPr="00570FC0" w:rsidRDefault="005C1306" w:rsidP="004866A6">
      <w:pPr>
        <w:numPr>
          <w:ilvl w:val="3"/>
          <w:numId w:val="14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>temperatura instalacji: -5 ~ +55</w:t>
      </w:r>
      <w:r w:rsidRPr="00570FC0">
        <w:rPr>
          <w:rFonts w:cstheme="minorHAnsi"/>
          <w:vertAlign w:val="superscript"/>
        </w:rPr>
        <w:t>o</w:t>
      </w:r>
      <w:r w:rsidRPr="00570FC0">
        <w:rPr>
          <w:rFonts w:cstheme="minorHAnsi"/>
        </w:rPr>
        <w:t xml:space="preserve"> C;</w:t>
      </w:r>
    </w:p>
    <w:p w14:paraId="4BB95BEC" w14:textId="77777777" w:rsidR="005C1306" w:rsidRPr="00570FC0" w:rsidRDefault="005C1306" w:rsidP="004866A6">
      <w:pPr>
        <w:numPr>
          <w:ilvl w:val="3"/>
          <w:numId w:val="14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>temperatura pracy: -30 ~ +60</w:t>
      </w:r>
      <w:r w:rsidRPr="00570FC0">
        <w:rPr>
          <w:rFonts w:cstheme="minorHAnsi"/>
          <w:vertAlign w:val="superscript"/>
        </w:rPr>
        <w:t>o</w:t>
      </w:r>
      <w:r w:rsidRPr="00570FC0">
        <w:rPr>
          <w:rFonts w:cstheme="minorHAnsi"/>
        </w:rPr>
        <w:t xml:space="preserve"> C.</w:t>
      </w:r>
    </w:p>
    <w:p w14:paraId="21085749" w14:textId="77777777" w:rsidR="005C1306" w:rsidRPr="00570FC0" w:rsidRDefault="005C1306" w:rsidP="004866A6">
      <w:pPr>
        <w:pStyle w:val="Akapitzlist"/>
        <w:numPr>
          <w:ilvl w:val="0"/>
          <w:numId w:val="9"/>
        </w:numPr>
        <w:spacing w:after="0" w:line="276" w:lineRule="auto"/>
        <w:jc w:val="both"/>
        <w:rPr>
          <w:rFonts w:cstheme="minorHAnsi"/>
          <w:u w:val="single"/>
        </w:rPr>
      </w:pPr>
      <w:r w:rsidRPr="00570FC0">
        <w:rPr>
          <w:rFonts w:cstheme="minorHAnsi"/>
          <w:u w:val="single"/>
        </w:rPr>
        <w:t xml:space="preserve">Złącze kablowe powinno umożliwiać: </w:t>
      </w:r>
    </w:p>
    <w:p w14:paraId="58094A3C" w14:textId="77777777" w:rsidR="005C1306" w:rsidRPr="00570FC0" w:rsidRDefault="005C1306" w:rsidP="004866A6">
      <w:pPr>
        <w:numPr>
          <w:ilvl w:val="3"/>
          <w:numId w:val="15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montaż 2 do 6 kabli o średnicy od 6 do 25 mm, wprowadzanych z jednej strony; </w:t>
      </w:r>
    </w:p>
    <w:p w14:paraId="7771BAE8" w14:textId="77777777" w:rsidR="005C1306" w:rsidRPr="00570FC0" w:rsidRDefault="005C1306" w:rsidP="004866A6">
      <w:pPr>
        <w:numPr>
          <w:ilvl w:val="3"/>
          <w:numId w:val="15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min. 1 duży port owalny i min. 4 małe porty okrągłe; </w:t>
      </w:r>
    </w:p>
    <w:p w14:paraId="611C51B0" w14:textId="77777777" w:rsidR="005C1306" w:rsidRPr="00570FC0" w:rsidRDefault="005C1306" w:rsidP="004866A6">
      <w:pPr>
        <w:numPr>
          <w:ilvl w:val="3"/>
          <w:numId w:val="15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montaż złącza bez przecinania części światłowodów przez uszczelniony port owalny; </w:t>
      </w:r>
    </w:p>
    <w:p w14:paraId="1676AD13" w14:textId="77777777" w:rsidR="005C1306" w:rsidRPr="00570FC0" w:rsidRDefault="005C1306" w:rsidP="004866A6">
      <w:pPr>
        <w:numPr>
          <w:ilvl w:val="3"/>
          <w:numId w:val="15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możliwość rozbudowy pojemności mufy poprzez dodanie kaset światłowodowych; </w:t>
      </w:r>
    </w:p>
    <w:p w14:paraId="61DA671A" w14:textId="77777777" w:rsidR="005C1306" w:rsidRPr="00570FC0" w:rsidRDefault="005C1306" w:rsidP="004866A6">
      <w:pPr>
        <w:numPr>
          <w:ilvl w:val="3"/>
          <w:numId w:val="15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możliwość wykonania zapasu tub z włóknami kabla światłowodowego; </w:t>
      </w:r>
    </w:p>
    <w:p w14:paraId="12B228F0" w14:textId="77777777" w:rsidR="005C1306" w:rsidRPr="00570FC0" w:rsidRDefault="005C1306" w:rsidP="004866A6">
      <w:pPr>
        <w:numPr>
          <w:ilvl w:val="3"/>
          <w:numId w:val="15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szczelność pneumatyczną i wodną złącza; </w:t>
      </w:r>
    </w:p>
    <w:p w14:paraId="57D94685" w14:textId="77777777" w:rsidR="005C1306" w:rsidRPr="00570FC0" w:rsidRDefault="005C1306" w:rsidP="004866A6">
      <w:pPr>
        <w:numPr>
          <w:ilvl w:val="3"/>
          <w:numId w:val="15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trwałość, co najmniej 30-letnią przy eksploatacji złącza w zasobniku złączowym; </w:t>
      </w:r>
    </w:p>
    <w:p w14:paraId="45733329" w14:textId="77777777" w:rsidR="005C1306" w:rsidRPr="00570FC0" w:rsidRDefault="005C1306" w:rsidP="004866A6">
      <w:pPr>
        <w:numPr>
          <w:ilvl w:val="3"/>
          <w:numId w:val="15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odporność na zgniecenie, uderzenie, rozciąganie, zginanie, skręcanie i drgania; </w:t>
      </w:r>
    </w:p>
    <w:p w14:paraId="6F7E7360" w14:textId="77777777" w:rsidR="005C1306" w:rsidRPr="00570FC0" w:rsidRDefault="005C1306" w:rsidP="004866A6">
      <w:pPr>
        <w:numPr>
          <w:ilvl w:val="3"/>
          <w:numId w:val="15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łatwe otwarcie i ponowne zamknięcie złącza; </w:t>
      </w:r>
    </w:p>
    <w:p w14:paraId="611D0EA7" w14:textId="77777777" w:rsidR="005C1306" w:rsidRPr="00570FC0" w:rsidRDefault="005C1306" w:rsidP="004866A6">
      <w:pPr>
        <w:numPr>
          <w:ilvl w:val="3"/>
          <w:numId w:val="15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uproszczone czasowe zamknięcie i uszczelnienie złącza. </w:t>
      </w:r>
    </w:p>
    <w:p w14:paraId="32C80259" w14:textId="77777777" w:rsidR="005C1306" w:rsidRPr="00570FC0" w:rsidRDefault="005C1306" w:rsidP="004866A6">
      <w:pPr>
        <w:pStyle w:val="Akapitzlist"/>
        <w:numPr>
          <w:ilvl w:val="0"/>
          <w:numId w:val="9"/>
        </w:numPr>
        <w:spacing w:after="0" w:line="276" w:lineRule="auto"/>
        <w:jc w:val="both"/>
        <w:rPr>
          <w:rFonts w:cstheme="minorHAnsi"/>
          <w:u w:val="single"/>
        </w:rPr>
      </w:pPr>
      <w:r w:rsidRPr="00570FC0">
        <w:rPr>
          <w:rFonts w:cstheme="minorHAnsi"/>
          <w:u w:val="single"/>
        </w:rPr>
        <w:t>Zasobnik kablowy powinien posiadać:</w:t>
      </w:r>
    </w:p>
    <w:p w14:paraId="3E0ED677" w14:textId="77777777" w:rsidR="005C1306" w:rsidRPr="00570FC0" w:rsidRDefault="005C1306" w:rsidP="004866A6">
      <w:pPr>
        <w:numPr>
          <w:ilvl w:val="3"/>
          <w:numId w:val="16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wykonanie z polietylenu (PE); </w:t>
      </w:r>
    </w:p>
    <w:p w14:paraId="5A466DAB" w14:textId="77777777" w:rsidR="005C1306" w:rsidRPr="00570FC0" w:rsidRDefault="005C1306" w:rsidP="004866A6">
      <w:pPr>
        <w:numPr>
          <w:ilvl w:val="3"/>
          <w:numId w:val="16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korpus z dwoma dedykowanymi miejscami na mufy; </w:t>
      </w:r>
    </w:p>
    <w:p w14:paraId="5AEA1C2D" w14:textId="77777777" w:rsidR="005C1306" w:rsidRPr="00570FC0" w:rsidRDefault="005C1306" w:rsidP="004866A6">
      <w:pPr>
        <w:numPr>
          <w:ilvl w:val="3"/>
          <w:numId w:val="16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lastRenderedPageBreak/>
        <w:t xml:space="preserve">pokrywę wraz z tuleją odciążającą; </w:t>
      </w:r>
    </w:p>
    <w:p w14:paraId="6247C921" w14:textId="77777777" w:rsidR="005C1306" w:rsidRPr="00570FC0" w:rsidRDefault="005C1306" w:rsidP="004866A6">
      <w:pPr>
        <w:numPr>
          <w:ilvl w:val="3"/>
          <w:numId w:val="16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uszczelkę pokrywy; </w:t>
      </w:r>
    </w:p>
    <w:p w14:paraId="76FBEE92" w14:textId="77777777" w:rsidR="005C1306" w:rsidRPr="00570FC0" w:rsidRDefault="005C1306" w:rsidP="004866A6">
      <w:pPr>
        <w:numPr>
          <w:ilvl w:val="3"/>
          <w:numId w:val="16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zapewnić bezpieczne ułożenie odcinków zapasu kabla; </w:t>
      </w:r>
    </w:p>
    <w:p w14:paraId="39FC5359" w14:textId="77777777" w:rsidR="005C1306" w:rsidRPr="00570FC0" w:rsidRDefault="005C1306" w:rsidP="004866A6">
      <w:pPr>
        <w:numPr>
          <w:ilvl w:val="3"/>
          <w:numId w:val="16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zapewnić dużą odporność na wysokie i niskie temperatury; </w:t>
      </w:r>
    </w:p>
    <w:p w14:paraId="20163DFF" w14:textId="77777777" w:rsidR="005C1306" w:rsidRPr="00570FC0" w:rsidRDefault="005C1306" w:rsidP="004866A6">
      <w:pPr>
        <w:numPr>
          <w:ilvl w:val="3"/>
          <w:numId w:val="16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możliwość wprowadzenia do korpusu zasobnika rur o średnicy do fi 40mm; </w:t>
      </w:r>
    </w:p>
    <w:p w14:paraId="1055301D" w14:textId="77777777" w:rsidR="005C1306" w:rsidRPr="00570FC0" w:rsidRDefault="005C1306" w:rsidP="004866A6">
      <w:pPr>
        <w:numPr>
          <w:ilvl w:val="3"/>
          <w:numId w:val="16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wymiary zewnętrzne co najmniej: 1400x700x450mm; </w:t>
      </w:r>
    </w:p>
    <w:p w14:paraId="2F237F29" w14:textId="77777777" w:rsidR="005C1306" w:rsidRPr="00570FC0" w:rsidRDefault="005C1306" w:rsidP="004866A6">
      <w:pPr>
        <w:numPr>
          <w:ilvl w:val="3"/>
          <w:numId w:val="16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wagę całości pozwalającą na ręczną instalację przez 1-2 osoby; </w:t>
      </w:r>
    </w:p>
    <w:p w14:paraId="7FD20B54" w14:textId="77777777" w:rsidR="005C1306" w:rsidRPr="00570FC0" w:rsidRDefault="005C1306" w:rsidP="004866A6">
      <w:pPr>
        <w:numPr>
          <w:ilvl w:val="3"/>
          <w:numId w:val="16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możliwość posadowienia na głębokość co najmniej 1,00 m; </w:t>
      </w:r>
    </w:p>
    <w:p w14:paraId="380981A3" w14:textId="77777777" w:rsidR="005C1306" w:rsidRPr="00570FC0" w:rsidRDefault="005C1306" w:rsidP="004866A6">
      <w:pPr>
        <w:numPr>
          <w:ilvl w:val="3"/>
          <w:numId w:val="16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uszczelki na rury do fi 40mm, co najmniej 8 szt. </w:t>
      </w:r>
    </w:p>
    <w:p w14:paraId="5FBF2840" w14:textId="77777777" w:rsidR="005C1306" w:rsidRPr="00570FC0" w:rsidRDefault="005C1306" w:rsidP="004866A6">
      <w:pPr>
        <w:pStyle w:val="Akapitzlist"/>
        <w:numPr>
          <w:ilvl w:val="0"/>
          <w:numId w:val="9"/>
        </w:numPr>
        <w:spacing w:after="0" w:line="276" w:lineRule="auto"/>
        <w:jc w:val="both"/>
        <w:rPr>
          <w:rFonts w:cstheme="minorHAnsi"/>
          <w:u w:val="single"/>
        </w:rPr>
      </w:pPr>
      <w:r w:rsidRPr="00570FC0">
        <w:rPr>
          <w:rFonts w:cstheme="minorHAnsi"/>
          <w:u w:val="single"/>
        </w:rPr>
        <w:t>Studnia kablowa powinna posiadać:</w:t>
      </w:r>
    </w:p>
    <w:p w14:paraId="4377F784" w14:textId="77777777" w:rsidR="005C1306" w:rsidRPr="00570FC0" w:rsidRDefault="005C1306" w:rsidP="004866A6">
      <w:pPr>
        <w:numPr>
          <w:ilvl w:val="3"/>
          <w:numId w:val="17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korpus dwuelementowy prostokątny </w:t>
      </w:r>
      <w:proofErr w:type="spellStart"/>
      <w:r w:rsidRPr="00570FC0">
        <w:rPr>
          <w:rFonts w:cstheme="minorHAnsi"/>
        </w:rPr>
        <w:t>abizolowany</w:t>
      </w:r>
      <w:proofErr w:type="spellEnd"/>
      <w:r w:rsidRPr="00570FC0">
        <w:rPr>
          <w:rFonts w:cstheme="minorHAnsi"/>
        </w:rPr>
        <w:t xml:space="preserve">; </w:t>
      </w:r>
    </w:p>
    <w:p w14:paraId="6C5F5BBE" w14:textId="77777777" w:rsidR="005C1306" w:rsidRPr="00570FC0" w:rsidRDefault="005C1306" w:rsidP="004866A6">
      <w:pPr>
        <w:numPr>
          <w:ilvl w:val="3"/>
          <w:numId w:val="17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możliwość zabudowania w dnie osadnika; </w:t>
      </w:r>
    </w:p>
    <w:p w14:paraId="214F6B3B" w14:textId="77777777" w:rsidR="005C1306" w:rsidRPr="00570FC0" w:rsidRDefault="005C1306" w:rsidP="004866A6">
      <w:pPr>
        <w:numPr>
          <w:ilvl w:val="3"/>
          <w:numId w:val="17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>ramę i pokrywę żeliwną typu ciężkiego z wywietrznikiem z logo operatora</w:t>
      </w:r>
    </w:p>
    <w:p w14:paraId="7ED17CCA" w14:textId="77777777" w:rsidR="005C1306" w:rsidRPr="00570FC0" w:rsidRDefault="005C1306" w:rsidP="004866A6">
      <w:pPr>
        <w:numPr>
          <w:ilvl w:val="3"/>
          <w:numId w:val="17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dwa zaślepione otwory po dwie sztuki na dłuższych bokach i po dwa otwory na krótszych bokach; </w:t>
      </w:r>
    </w:p>
    <w:p w14:paraId="45AD40BA" w14:textId="77777777" w:rsidR="005C1306" w:rsidRPr="00570FC0" w:rsidRDefault="005C1306" w:rsidP="004866A6">
      <w:pPr>
        <w:numPr>
          <w:ilvl w:val="3"/>
          <w:numId w:val="17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rury wspornikowe co najmniej 2 szt.; </w:t>
      </w:r>
    </w:p>
    <w:p w14:paraId="2298F66A" w14:textId="77777777" w:rsidR="005C1306" w:rsidRPr="00570FC0" w:rsidRDefault="005C1306" w:rsidP="004866A6">
      <w:pPr>
        <w:numPr>
          <w:ilvl w:val="3"/>
          <w:numId w:val="17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wsporniki dwukablowe co najmniej 2 szt.; </w:t>
      </w:r>
    </w:p>
    <w:p w14:paraId="613207FD" w14:textId="77777777" w:rsidR="005C1306" w:rsidRPr="00570FC0" w:rsidRDefault="005C1306" w:rsidP="004866A6">
      <w:pPr>
        <w:numPr>
          <w:ilvl w:val="3"/>
          <w:numId w:val="17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wymiary zewnętrzne, co najmniej: 1600 mm (długość)x1000 mm (szerokość)x1200 mm (wysokość). </w:t>
      </w:r>
    </w:p>
    <w:p w14:paraId="576959B0" w14:textId="77777777" w:rsidR="005C1306" w:rsidRPr="00570FC0" w:rsidRDefault="005C1306" w:rsidP="004866A6">
      <w:pPr>
        <w:pStyle w:val="Akapitzlist"/>
        <w:numPr>
          <w:ilvl w:val="0"/>
          <w:numId w:val="9"/>
        </w:numPr>
        <w:spacing w:after="0" w:line="276" w:lineRule="auto"/>
        <w:jc w:val="both"/>
        <w:rPr>
          <w:rFonts w:cstheme="minorHAnsi"/>
          <w:u w:val="single"/>
        </w:rPr>
      </w:pPr>
      <w:r w:rsidRPr="00570FC0">
        <w:rPr>
          <w:rFonts w:cstheme="minorHAnsi"/>
          <w:u w:val="single"/>
        </w:rPr>
        <w:t xml:space="preserve">Rura przepustowa grubościenna powinna posiadać: </w:t>
      </w:r>
    </w:p>
    <w:p w14:paraId="7FA29A89" w14:textId="77777777" w:rsidR="005C1306" w:rsidRPr="00570FC0" w:rsidRDefault="005C1306" w:rsidP="004866A6">
      <w:pPr>
        <w:numPr>
          <w:ilvl w:val="3"/>
          <w:numId w:val="18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wykonanie z polietylenu dużej gęstości (HDPE); </w:t>
      </w:r>
    </w:p>
    <w:p w14:paraId="1C0F85AA" w14:textId="77777777" w:rsidR="005C1306" w:rsidRPr="00570FC0" w:rsidRDefault="005C1306" w:rsidP="004866A6">
      <w:pPr>
        <w:numPr>
          <w:ilvl w:val="3"/>
          <w:numId w:val="18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gładką zewnętrzną i wewnętrzną powierzchnię; </w:t>
      </w:r>
    </w:p>
    <w:p w14:paraId="1A878308" w14:textId="77777777" w:rsidR="005C1306" w:rsidRPr="00570FC0" w:rsidRDefault="005C1306" w:rsidP="004866A6">
      <w:pPr>
        <w:numPr>
          <w:ilvl w:val="3"/>
          <w:numId w:val="18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możliwość łączenia przez zgrzewanie lub na złączki; </w:t>
      </w:r>
    </w:p>
    <w:p w14:paraId="5BBA8D31" w14:textId="77777777" w:rsidR="005C1306" w:rsidRPr="00570FC0" w:rsidRDefault="005C1306" w:rsidP="004866A6">
      <w:pPr>
        <w:numPr>
          <w:ilvl w:val="3"/>
          <w:numId w:val="18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wysoką sztywność, odporność na naciskanie; </w:t>
      </w:r>
    </w:p>
    <w:p w14:paraId="1EC76EFD" w14:textId="77777777" w:rsidR="005C1306" w:rsidRPr="00570FC0" w:rsidRDefault="005C1306" w:rsidP="004866A6">
      <w:pPr>
        <w:numPr>
          <w:ilvl w:val="3"/>
          <w:numId w:val="18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łatwość układania; </w:t>
      </w:r>
    </w:p>
    <w:p w14:paraId="63F99FBF" w14:textId="77777777" w:rsidR="005C1306" w:rsidRPr="00570FC0" w:rsidRDefault="005C1306" w:rsidP="004866A6">
      <w:pPr>
        <w:numPr>
          <w:ilvl w:val="3"/>
          <w:numId w:val="18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wysoką szczelność przy łączeniu metodą zgrzewania; </w:t>
      </w:r>
    </w:p>
    <w:p w14:paraId="7A72594B" w14:textId="77777777" w:rsidR="005C1306" w:rsidRPr="00570FC0" w:rsidRDefault="005C1306" w:rsidP="004866A6">
      <w:pPr>
        <w:numPr>
          <w:ilvl w:val="3"/>
          <w:numId w:val="18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niskie opory zaciągania kabli; </w:t>
      </w:r>
    </w:p>
    <w:p w14:paraId="0FD89C91" w14:textId="77777777" w:rsidR="005C1306" w:rsidRPr="00570FC0" w:rsidRDefault="005C1306" w:rsidP="004866A6">
      <w:pPr>
        <w:numPr>
          <w:ilvl w:val="3"/>
          <w:numId w:val="18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jednolitą konstrukcję minimalizującą możliwość uszkodzenia; </w:t>
      </w:r>
    </w:p>
    <w:p w14:paraId="03FB2625" w14:textId="77777777" w:rsidR="005C1306" w:rsidRPr="00570FC0" w:rsidRDefault="005C1306" w:rsidP="004866A6">
      <w:pPr>
        <w:numPr>
          <w:ilvl w:val="3"/>
          <w:numId w:val="18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wysoką trwałość; </w:t>
      </w:r>
    </w:p>
    <w:p w14:paraId="54F30726" w14:textId="77777777" w:rsidR="005C1306" w:rsidRPr="00570FC0" w:rsidRDefault="005C1306" w:rsidP="004866A6">
      <w:pPr>
        <w:numPr>
          <w:ilvl w:val="3"/>
          <w:numId w:val="18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odporność na środowiska kwaśne i zasadowe; </w:t>
      </w:r>
    </w:p>
    <w:p w14:paraId="0A660F01" w14:textId="77777777" w:rsidR="005C1306" w:rsidRPr="00570FC0" w:rsidRDefault="005C1306" w:rsidP="004866A6">
      <w:pPr>
        <w:numPr>
          <w:ilvl w:val="3"/>
          <w:numId w:val="18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dobrą elastyczność; </w:t>
      </w:r>
    </w:p>
    <w:p w14:paraId="085A56CF" w14:textId="77777777" w:rsidR="005C1306" w:rsidRPr="00570FC0" w:rsidRDefault="005C1306" w:rsidP="004866A6">
      <w:pPr>
        <w:numPr>
          <w:ilvl w:val="3"/>
          <w:numId w:val="18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wysoką odporność na udar; </w:t>
      </w:r>
    </w:p>
    <w:p w14:paraId="0CC0F495" w14:textId="77777777" w:rsidR="005C1306" w:rsidRPr="00570FC0" w:rsidRDefault="005C1306" w:rsidP="004866A6">
      <w:pPr>
        <w:numPr>
          <w:ilvl w:val="3"/>
          <w:numId w:val="18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odporność na niskie temperatury. </w:t>
      </w:r>
    </w:p>
    <w:p w14:paraId="6173A024" w14:textId="77777777" w:rsidR="005C1306" w:rsidRPr="00570FC0" w:rsidRDefault="005C1306" w:rsidP="005C1306">
      <w:pPr>
        <w:pStyle w:val="Default"/>
        <w:spacing w:line="276" w:lineRule="auto"/>
        <w:ind w:left="709"/>
        <w:jc w:val="both"/>
        <w:rPr>
          <w:rFonts w:asciiTheme="minorHAnsi" w:hAnsiTheme="minorHAnsi" w:cstheme="minorHAnsi"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>Wykonawca dostarczy dokumenty poświadczające spełnienie powyższych wymagań lub złoży stosowne oświadczenie, że zastosowane materiały są fabrycznie nowe (tzn. nie starsze niż 2 lata od daty produkcji), nie posiadają widocznych śladów uszkodzeń czy przebarwień i</w:t>
      </w:r>
      <w:r>
        <w:rPr>
          <w:rFonts w:asciiTheme="minorHAnsi" w:hAnsiTheme="minorHAnsi" w:cstheme="minorHAnsi"/>
          <w:sz w:val="22"/>
          <w:szCs w:val="22"/>
        </w:rPr>
        <w:t> </w:t>
      </w:r>
      <w:r w:rsidRPr="00570FC0">
        <w:rPr>
          <w:rFonts w:asciiTheme="minorHAnsi" w:hAnsiTheme="minorHAnsi" w:cstheme="minorHAnsi"/>
          <w:sz w:val="22"/>
          <w:szCs w:val="22"/>
        </w:rPr>
        <w:t xml:space="preserve">posiadają parametry nie gorsze niż opisane powyżej. </w:t>
      </w:r>
    </w:p>
    <w:p w14:paraId="2BD35EC5" w14:textId="77777777" w:rsidR="005C1306" w:rsidRPr="00570FC0" w:rsidRDefault="005C1306" w:rsidP="004866A6">
      <w:pPr>
        <w:numPr>
          <w:ilvl w:val="0"/>
          <w:numId w:val="2"/>
        </w:numPr>
        <w:autoSpaceDE w:val="0"/>
        <w:autoSpaceDN w:val="0"/>
        <w:adjustRightInd w:val="0"/>
        <w:spacing w:after="0" w:line="276" w:lineRule="auto"/>
        <w:rPr>
          <w:rFonts w:cstheme="minorHAnsi"/>
          <w:color w:val="000000"/>
        </w:rPr>
      </w:pPr>
    </w:p>
    <w:p w14:paraId="66E76F4D" w14:textId="49C51D33" w:rsidR="005C1306" w:rsidRDefault="005C1306" w:rsidP="005C1306">
      <w:pPr>
        <w:pStyle w:val="Akapitzlist"/>
        <w:suppressAutoHyphens/>
        <w:spacing w:after="60" w:line="276" w:lineRule="auto"/>
        <w:jc w:val="center"/>
        <w:rPr>
          <w:rFonts w:cstheme="minorHAnsi"/>
          <w:b/>
        </w:rPr>
      </w:pPr>
      <w:r w:rsidRPr="00570FC0">
        <w:rPr>
          <w:rFonts w:cstheme="minorHAnsi"/>
          <w:b/>
        </w:rPr>
        <w:t>Wymagania ogólne dotyczące realizacji</w:t>
      </w:r>
      <w:r>
        <w:rPr>
          <w:rFonts w:cstheme="minorHAnsi"/>
          <w:b/>
        </w:rPr>
        <w:t xml:space="preserve"> Zamówienia :</w:t>
      </w:r>
    </w:p>
    <w:p w14:paraId="29FE15AE" w14:textId="77777777" w:rsidR="005C1306" w:rsidRPr="00570FC0" w:rsidRDefault="005C1306" w:rsidP="00875C67">
      <w:pPr>
        <w:pStyle w:val="Akapitzlist"/>
        <w:suppressAutoHyphens/>
        <w:spacing w:after="60" w:line="276" w:lineRule="auto"/>
        <w:jc w:val="center"/>
        <w:rPr>
          <w:rFonts w:cstheme="minorHAnsi"/>
          <w:b/>
        </w:rPr>
      </w:pPr>
    </w:p>
    <w:p w14:paraId="57A5BE9A" w14:textId="77777777" w:rsidR="005C1306" w:rsidRPr="00570FC0" w:rsidRDefault="005C1306" w:rsidP="004866A6">
      <w:pPr>
        <w:pStyle w:val="Default"/>
        <w:numPr>
          <w:ilvl w:val="0"/>
          <w:numId w:val="8"/>
        </w:numPr>
        <w:spacing w:line="276" w:lineRule="auto"/>
        <w:ind w:left="709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>Wycena prac będzie każdorazowo obejmowała wykonanie prac projektowych i wszystkich czynności towarzyszących, warunkujących wykonanie projektów i uzyskanie decyzji o</w:t>
      </w:r>
      <w:r>
        <w:rPr>
          <w:rFonts w:asciiTheme="minorHAnsi" w:hAnsiTheme="minorHAnsi" w:cstheme="minorHAnsi"/>
          <w:sz w:val="22"/>
          <w:szCs w:val="22"/>
        </w:rPr>
        <w:t> </w:t>
      </w:r>
      <w:r w:rsidRPr="00570FC0">
        <w:rPr>
          <w:rFonts w:asciiTheme="minorHAnsi" w:hAnsiTheme="minorHAnsi" w:cstheme="minorHAnsi"/>
          <w:sz w:val="22"/>
          <w:szCs w:val="22"/>
        </w:rPr>
        <w:t>pozwoleniu na budowę, zgłoszenie zamiaru budowy lub budowę bez zgłoszenia, a także wszelkich opłat z nimi związanych;</w:t>
      </w:r>
    </w:p>
    <w:p w14:paraId="0C8E0DCA" w14:textId="77777777" w:rsidR="005C1306" w:rsidRPr="00570FC0" w:rsidRDefault="005C1306" w:rsidP="004866A6">
      <w:pPr>
        <w:pStyle w:val="Default"/>
        <w:numPr>
          <w:ilvl w:val="0"/>
          <w:numId w:val="8"/>
        </w:numPr>
        <w:spacing w:line="276" w:lineRule="auto"/>
        <w:ind w:left="709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lastRenderedPageBreak/>
        <w:t xml:space="preserve">W przypadku konieczności wykonania projektu budowlanego Wykonawca jest zobowiązany do: </w:t>
      </w:r>
    </w:p>
    <w:p w14:paraId="40B3AAD1" w14:textId="77777777" w:rsidR="005C1306" w:rsidRPr="00570FC0" w:rsidRDefault="005C1306" w:rsidP="004866A6">
      <w:pPr>
        <w:pStyle w:val="Akapitzlist"/>
        <w:numPr>
          <w:ilvl w:val="0"/>
          <w:numId w:val="10"/>
        </w:numPr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>uzyskania oraz aktualizacji niezbędnych map, podkładów geodezyjnych, w układzie sekcyjnym, zawierających elementy ewidencyjne i sytuacyjne infrastruktury nadziemnej i</w:t>
      </w:r>
      <w:r>
        <w:rPr>
          <w:rFonts w:cstheme="minorHAnsi"/>
        </w:rPr>
        <w:t> </w:t>
      </w:r>
      <w:r w:rsidRPr="00570FC0">
        <w:rPr>
          <w:rFonts w:cstheme="minorHAnsi"/>
        </w:rPr>
        <w:t>podziemnej (mapa do celów projektowych);</w:t>
      </w:r>
    </w:p>
    <w:p w14:paraId="47ACE2C0" w14:textId="77777777" w:rsidR="005C1306" w:rsidRPr="00570FC0" w:rsidRDefault="005C1306" w:rsidP="004866A6">
      <w:pPr>
        <w:pStyle w:val="Akapitzlist"/>
        <w:numPr>
          <w:ilvl w:val="0"/>
          <w:numId w:val="10"/>
        </w:numPr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>uzyskania decyzji o warunkach zagospodarowania i zabudowy (jeżeli będzie wymagał tego sposób usunięcia awarii);</w:t>
      </w:r>
    </w:p>
    <w:p w14:paraId="4E83BCE3" w14:textId="77777777" w:rsidR="005C1306" w:rsidRPr="00570FC0" w:rsidRDefault="005C1306" w:rsidP="004866A6">
      <w:pPr>
        <w:pStyle w:val="Akapitzlist"/>
        <w:numPr>
          <w:ilvl w:val="0"/>
          <w:numId w:val="10"/>
        </w:numPr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>uzyskania zezwolenia formalno-prawnego zezwalającego na budowę zgodnie z przepisami ustawy z dnia 7 lipca 1994 r. Prawo Budowlane (Dz.U. z 2023, poz. 682);</w:t>
      </w:r>
    </w:p>
    <w:p w14:paraId="2EF221D7" w14:textId="77777777" w:rsidR="005C1306" w:rsidRPr="00570FC0" w:rsidRDefault="005C1306" w:rsidP="004866A6">
      <w:pPr>
        <w:pStyle w:val="Akapitzlist"/>
        <w:numPr>
          <w:ilvl w:val="0"/>
          <w:numId w:val="10"/>
        </w:numPr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>uzyskania wypisów z ewidencji własności gruntów (uproszczony wypis ze skorowidza działek);</w:t>
      </w:r>
    </w:p>
    <w:p w14:paraId="1A08F2A0" w14:textId="77777777" w:rsidR="005C1306" w:rsidRPr="00570FC0" w:rsidRDefault="005C1306" w:rsidP="004866A6">
      <w:pPr>
        <w:pStyle w:val="Akapitzlist"/>
        <w:numPr>
          <w:ilvl w:val="0"/>
          <w:numId w:val="10"/>
        </w:numPr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>uzyskania wymaganych zgód właścicieli terenu, zarządców dróg i budynków oraz obiektów budowlanych na warunkach zaakceptowanych przez Zamawiającego;</w:t>
      </w:r>
    </w:p>
    <w:p w14:paraId="64509C78" w14:textId="77777777" w:rsidR="005C1306" w:rsidRPr="00570FC0" w:rsidRDefault="005C1306" w:rsidP="004866A6">
      <w:pPr>
        <w:pStyle w:val="Akapitzlist"/>
        <w:numPr>
          <w:ilvl w:val="0"/>
          <w:numId w:val="10"/>
        </w:numPr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>wykonania projektu przez projektanta posiadającego odpowiednie uprawnienia budowlane i aktualne zaświadczenie z Polskiej Izby Inżynierów Budownictwa, zgodnie z</w:t>
      </w:r>
      <w:r>
        <w:rPr>
          <w:rFonts w:cstheme="minorHAnsi"/>
        </w:rPr>
        <w:t> </w:t>
      </w:r>
      <w:r w:rsidRPr="00570FC0">
        <w:rPr>
          <w:rFonts w:cstheme="minorHAnsi"/>
        </w:rPr>
        <w:t>obowiązującymi normami i przepisami;</w:t>
      </w:r>
    </w:p>
    <w:p w14:paraId="038F9837" w14:textId="77777777" w:rsidR="005C1306" w:rsidRPr="00570FC0" w:rsidRDefault="005C1306" w:rsidP="004866A6">
      <w:pPr>
        <w:pStyle w:val="Akapitzlist"/>
        <w:numPr>
          <w:ilvl w:val="0"/>
          <w:numId w:val="10"/>
        </w:numPr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>pozyskać odpis protokołu z narady koordynacyjnej przeprowadzonej w Ośrodku Geodezyjnym na terenie którego znajduje się przedmiot projektu;</w:t>
      </w:r>
    </w:p>
    <w:p w14:paraId="36CF29AF" w14:textId="77777777" w:rsidR="005C1306" w:rsidRPr="00570FC0" w:rsidRDefault="005C1306" w:rsidP="004866A6">
      <w:pPr>
        <w:pStyle w:val="Akapitzlist"/>
        <w:numPr>
          <w:ilvl w:val="0"/>
          <w:numId w:val="10"/>
        </w:numPr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>dostarczenia Zamawiającemu uzgodnionego projektu w postaci cyfrowej wraz z</w:t>
      </w:r>
      <w:r>
        <w:rPr>
          <w:rFonts w:cstheme="minorHAnsi"/>
        </w:rPr>
        <w:t> </w:t>
      </w:r>
      <w:r w:rsidRPr="00570FC0">
        <w:rPr>
          <w:rFonts w:cstheme="minorHAnsi"/>
        </w:rPr>
        <w:t>przedmiarem robót w formacie wymaganym przez Zamawiającego;</w:t>
      </w:r>
    </w:p>
    <w:p w14:paraId="447EDECA" w14:textId="77777777" w:rsidR="005C1306" w:rsidRPr="00570FC0" w:rsidRDefault="005C1306" w:rsidP="004866A6">
      <w:pPr>
        <w:pStyle w:val="Akapitzlist"/>
        <w:numPr>
          <w:ilvl w:val="0"/>
          <w:numId w:val="10"/>
        </w:numPr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>pełnienia, w ramach wynagrodzenia z tytułu realizacji zamówienia, nadzorów autorskich nad robotami budowlano-montażowymi, na każde wezwanie Zamawiającego;</w:t>
      </w:r>
    </w:p>
    <w:p w14:paraId="5235B869" w14:textId="77777777" w:rsidR="005C1306" w:rsidRPr="00570FC0" w:rsidRDefault="005C1306" w:rsidP="004866A6">
      <w:pPr>
        <w:pStyle w:val="Akapitzlist"/>
        <w:numPr>
          <w:ilvl w:val="0"/>
          <w:numId w:val="10"/>
        </w:numPr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>przekazywania informacji dot. aktualnego stanu zaawansowania prac projektowych i</w:t>
      </w:r>
      <w:r>
        <w:rPr>
          <w:rFonts w:cstheme="minorHAnsi"/>
        </w:rPr>
        <w:t> </w:t>
      </w:r>
      <w:r w:rsidRPr="00570FC0">
        <w:rPr>
          <w:rFonts w:cstheme="minorHAnsi"/>
        </w:rPr>
        <w:t>niezwłocznego informowania o zagrożeniach dla realizacji Zlecenia;</w:t>
      </w:r>
    </w:p>
    <w:p w14:paraId="71F0637E" w14:textId="77777777" w:rsidR="005C1306" w:rsidRPr="00570FC0" w:rsidRDefault="005C1306" w:rsidP="005C1306">
      <w:pPr>
        <w:pStyle w:val="Default"/>
        <w:spacing w:line="276" w:lineRule="auto"/>
        <w:ind w:left="1429"/>
        <w:jc w:val="both"/>
        <w:rPr>
          <w:rFonts w:asciiTheme="minorHAnsi" w:hAnsiTheme="minorHAnsi" w:cstheme="minorHAnsi"/>
          <w:b/>
          <w:bCs/>
          <w:sz w:val="22"/>
          <w:szCs w:val="22"/>
        </w:rPr>
      </w:pPr>
    </w:p>
    <w:p w14:paraId="2E25C053" w14:textId="77777777" w:rsidR="005C1306" w:rsidRPr="00570FC0" w:rsidRDefault="005C1306" w:rsidP="004866A6">
      <w:pPr>
        <w:pStyle w:val="Default"/>
        <w:numPr>
          <w:ilvl w:val="0"/>
          <w:numId w:val="8"/>
        </w:numPr>
        <w:spacing w:line="276" w:lineRule="auto"/>
        <w:ind w:left="709"/>
        <w:jc w:val="both"/>
        <w:rPr>
          <w:rFonts w:asciiTheme="minorHAnsi" w:hAnsiTheme="minorHAnsi" w:cstheme="minorHAnsi"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>Dokumentacja projektowo – kosztorysowa powinna zawierać:</w:t>
      </w:r>
    </w:p>
    <w:p w14:paraId="79500B30" w14:textId="77777777" w:rsidR="005C1306" w:rsidRPr="00570FC0" w:rsidRDefault="005C1306" w:rsidP="004866A6">
      <w:pPr>
        <w:pStyle w:val="Akapitzlist"/>
        <w:numPr>
          <w:ilvl w:val="0"/>
          <w:numId w:val="11"/>
        </w:numPr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>projekt budowlany sporządzony zgodnie z wymaganiami ustawy z dnia 7 lipca 1994 r. Prawo Budowlane (Dz.U. z 2023, poz. 682) wraz z oryginałem prawomocnego pozwolenia na budowę lub zgłoszenia – 1 egz. w wersji papierowej i 1-egz. w wersji elektronicznej;</w:t>
      </w:r>
    </w:p>
    <w:p w14:paraId="0ECA24E1" w14:textId="77777777" w:rsidR="005C1306" w:rsidRPr="00570FC0" w:rsidRDefault="005C1306" w:rsidP="004866A6">
      <w:pPr>
        <w:pStyle w:val="Akapitzlist"/>
        <w:numPr>
          <w:ilvl w:val="0"/>
          <w:numId w:val="11"/>
        </w:numPr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>projekty wykonawcze zawierające opis techniczny oraz część graficzną z przedmiarem robót wyłącznie w wersji elektronicznej;</w:t>
      </w:r>
    </w:p>
    <w:p w14:paraId="7BF589B3" w14:textId="77777777" w:rsidR="005C1306" w:rsidRPr="00570FC0" w:rsidRDefault="005C1306" w:rsidP="004866A6">
      <w:pPr>
        <w:pStyle w:val="Akapitzlist"/>
        <w:numPr>
          <w:ilvl w:val="0"/>
          <w:numId w:val="11"/>
        </w:numPr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>oryginały wszystkich opinii, uzgodnień, zgód i decyzji powstałych w trakcie opracowywania dokumentacji (m.in. podkładów geodezyjnych, zgód właścicieli nieruchomości i</w:t>
      </w:r>
      <w:r>
        <w:rPr>
          <w:rFonts w:cstheme="minorHAnsi"/>
        </w:rPr>
        <w:t> </w:t>
      </w:r>
      <w:r w:rsidRPr="00570FC0">
        <w:rPr>
          <w:rFonts w:cstheme="minorHAnsi"/>
        </w:rPr>
        <w:t>protokołów narad koordynacyjnych);</w:t>
      </w:r>
    </w:p>
    <w:p w14:paraId="15B0A08D" w14:textId="77777777" w:rsidR="005C1306" w:rsidRPr="00570FC0" w:rsidRDefault="005C1306" w:rsidP="004866A6">
      <w:pPr>
        <w:pStyle w:val="Akapitzlist"/>
        <w:numPr>
          <w:ilvl w:val="0"/>
          <w:numId w:val="11"/>
        </w:numPr>
        <w:spacing w:after="0" w:line="276" w:lineRule="auto"/>
        <w:jc w:val="both"/>
        <w:rPr>
          <w:rFonts w:cstheme="minorHAnsi"/>
        </w:rPr>
      </w:pPr>
      <w:r w:rsidRPr="00570FC0">
        <w:rPr>
          <w:rFonts w:cstheme="minorHAnsi"/>
        </w:rPr>
        <w:t xml:space="preserve">oryginały umów udostępnienia nieruchomości, w 1 egzemplarzu, podpisane obustronnie przez Zamawiającego i właścicieli (lub władających) nieruchomością, na której zostaną zlokalizowane elementy RSS. </w:t>
      </w:r>
    </w:p>
    <w:p w14:paraId="340BF2E7" w14:textId="77777777" w:rsidR="005C1306" w:rsidRPr="00570FC0" w:rsidRDefault="005C1306" w:rsidP="005C1306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49724BCE" w14:textId="77777777" w:rsidR="005C1306" w:rsidRPr="00570FC0" w:rsidRDefault="005C1306" w:rsidP="004866A6">
      <w:pPr>
        <w:pStyle w:val="Default"/>
        <w:numPr>
          <w:ilvl w:val="0"/>
          <w:numId w:val="8"/>
        </w:numPr>
        <w:spacing w:line="276" w:lineRule="auto"/>
        <w:ind w:left="709"/>
        <w:jc w:val="both"/>
        <w:rPr>
          <w:rFonts w:asciiTheme="minorHAnsi" w:hAnsiTheme="minorHAnsi" w:cstheme="minorHAnsi"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 xml:space="preserve">Wszystkie uzgodnienia i decyzje Wykonawcy, które mogą powodować skutki finansowe dla Zamawiającego muszą zostać zaakceptowane przez Zamawiającego. </w:t>
      </w:r>
    </w:p>
    <w:p w14:paraId="75F6563A" w14:textId="77777777" w:rsidR="005C1306" w:rsidRPr="009E52AB" w:rsidRDefault="005C1306" w:rsidP="005C1306">
      <w:pPr>
        <w:pStyle w:val="Akapitzlist"/>
        <w:spacing w:after="0" w:line="276" w:lineRule="auto"/>
        <w:ind w:left="1080"/>
        <w:jc w:val="both"/>
        <w:rPr>
          <w:rFonts w:cstheme="minorHAnsi"/>
        </w:rPr>
      </w:pPr>
    </w:p>
    <w:p w14:paraId="4D66A08A" w14:textId="23D9060A" w:rsidR="005C1306" w:rsidRDefault="005C1306" w:rsidP="00644007">
      <w:pPr>
        <w:pStyle w:val="Akapitzlist"/>
        <w:suppressAutoHyphens/>
        <w:spacing w:after="60" w:line="276" w:lineRule="auto"/>
        <w:rPr>
          <w:rFonts w:cstheme="minorHAnsi"/>
          <w:b/>
        </w:rPr>
      </w:pPr>
    </w:p>
    <w:p w14:paraId="5993D356" w14:textId="77777777" w:rsidR="005C1306" w:rsidRDefault="005C1306" w:rsidP="00644007">
      <w:pPr>
        <w:pStyle w:val="Akapitzlist"/>
        <w:suppressAutoHyphens/>
        <w:spacing w:after="60" w:line="276" w:lineRule="auto"/>
        <w:rPr>
          <w:rFonts w:cstheme="minorHAnsi"/>
          <w:b/>
        </w:rPr>
      </w:pPr>
    </w:p>
    <w:p w14:paraId="088D688A" w14:textId="77777777" w:rsidR="005C1306" w:rsidRDefault="005C1306" w:rsidP="005C1306">
      <w:pPr>
        <w:pStyle w:val="Akapitzlist"/>
        <w:suppressAutoHyphens/>
        <w:spacing w:after="60" w:line="276" w:lineRule="auto"/>
        <w:jc w:val="center"/>
        <w:rPr>
          <w:rFonts w:cstheme="minorHAnsi"/>
          <w:b/>
        </w:rPr>
      </w:pPr>
    </w:p>
    <w:p w14:paraId="207BCBB5" w14:textId="77777777" w:rsidR="005C1306" w:rsidRDefault="005C1306" w:rsidP="005C1306">
      <w:pPr>
        <w:pStyle w:val="Akapitzlist"/>
        <w:suppressAutoHyphens/>
        <w:spacing w:after="60" w:line="276" w:lineRule="auto"/>
        <w:jc w:val="center"/>
        <w:rPr>
          <w:rFonts w:cstheme="minorHAnsi"/>
          <w:b/>
        </w:rPr>
      </w:pPr>
    </w:p>
    <w:p w14:paraId="3EC81DE5" w14:textId="77777777" w:rsidR="005C1306" w:rsidRDefault="005C1306" w:rsidP="005C1306">
      <w:pPr>
        <w:pStyle w:val="Akapitzlist"/>
        <w:suppressAutoHyphens/>
        <w:spacing w:after="60" w:line="276" w:lineRule="auto"/>
        <w:jc w:val="center"/>
        <w:rPr>
          <w:rFonts w:cstheme="minorHAnsi"/>
          <w:b/>
        </w:rPr>
      </w:pPr>
    </w:p>
    <w:p w14:paraId="293C9002" w14:textId="77777777" w:rsidR="005C1306" w:rsidRDefault="005C1306" w:rsidP="005C1306">
      <w:pPr>
        <w:pStyle w:val="Akapitzlist"/>
        <w:suppressAutoHyphens/>
        <w:spacing w:after="60" w:line="276" w:lineRule="auto"/>
        <w:jc w:val="center"/>
        <w:rPr>
          <w:rFonts w:cstheme="minorHAnsi"/>
          <w:b/>
        </w:rPr>
      </w:pPr>
    </w:p>
    <w:p w14:paraId="66FD8648" w14:textId="77777777" w:rsidR="005C1306" w:rsidRDefault="005C1306" w:rsidP="005C1306">
      <w:pPr>
        <w:pStyle w:val="Akapitzlist"/>
        <w:suppressAutoHyphens/>
        <w:spacing w:after="60" w:line="276" w:lineRule="auto"/>
        <w:jc w:val="center"/>
        <w:rPr>
          <w:rFonts w:cstheme="minorHAnsi"/>
          <w:b/>
        </w:rPr>
      </w:pPr>
    </w:p>
    <w:p w14:paraId="0FDC7328" w14:textId="77777777" w:rsidR="005C1306" w:rsidRPr="004866A6" w:rsidRDefault="005C1306" w:rsidP="004866A6">
      <w:pPr>
        <w:suppressAutoHyphens/>
        <w:spacing w:after="60" w:line="276" w:lineRule="auto"/>
        <w:rPr>
          <w:rFonts w:cstheme="minorHAnsi"/>
          <w:b/>
        </w:rPr>
      </w:pPr>
    </w:p>
    <w:p w14:paraId="7BD9E358" w14:textId="21B3F576" w:rsidR="00FD283F" w:rsidRDefault="00FD283F" w:rsidP="005C1306">
      <w:pPr>
        <w:pStyle w:val="Akapitzlist"/>
        <w:suppressAutoHyphens/>
        <w:spacing w:after="60" w:line="276" w:lineRule="auto"/>
        <w:jc w:val="center"/>
        <w:rPr>
          <w:rFonts w:cstheme="minorHAnsi"/>
          <w:b/>
        </w:rPr>
      </w:pPr>
      <w:r w:rsidRPr="00570FC0">
        <w:rPr>
          <w:rFonts w:cstheme="minorHAnsi"/>
          <w:b/>
        </w:rPr>
        <w:t xml:space="preserve">Podstawowe informacje </w:t>
      </w:r>
      <w:r w:rsidR="00BE6585" w:rsidRPr="00570FC0">
        <w:rPr>
          <w:rFonts w:cstheme="minorHAnsi"/>
          <w:b/>
        </w:rPr>
        <w:t>dotyczące sieci RSS.</w:t>
      </w:r>
    </w:p>
    <w:p w14:paraId="580EB20E" w14:textId="77777777" w:rsidR="005C1306" w:rsidRPr="00570FC0" w:rsidRDefault="005C1306" w:rsidP="00875C67">
      <w:pPr>
        <w:pStyle w:val="Akapitzlist"/>
        <w:suppressAutoHyphens/>
        <w:spacing w:after="60" w:line="276" w:lineRule="auto"/>
        <w:jc w:val="center"/>
        <w:rPr>
          <w:rFonts w:cstheme="minorHAnsi"/>
          <w:b/>
        </w:rPr>
      </w:pPr>
    </w:p>
    <w:p w14:paraId="2AAD2A6A" w14:textId="21A0C1F1" w:rsidR="00F64837" w:rsidRPr="00570FC0" w:rsidRDefault="00F64837" w:rsidP="004866A6">
      <w:pPr>
        <w:pStyle w:val="Default"/>
        <w:numPr>
          <w:ilvl w:val="0"/>
          <w:numId w:val="3"/>
        </w:numPr>
        <w:spacing w:line="276" w:lineRule="auto"/>
        <w:ind w:left="709"/>
        <w:rPr>
          <w:rFonts w:asciiTheme="minorHAnsi" w:hAnsiTheme="minorHAnsi" w:cstheme="minorHAnsi"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>Kanalizacja sieci szkieletowej i dystrybucyjnej składa się z 4 rur</w:t>
      </w:r>
      <w:r w:rsidR="0055055C" w:rsidRPr="00570FC0">
        <w:rPr>
          <w:rFonts w:asciiTheme="minorHAnsi" w:hAnsiTheme="minorHAnsi" w:cstheme="minorHAnsi"/>
          <w:sz w:val="22"/>
          <w:szCs w:val="22"/>
        </w:rPr>
        <w:t xml:space="preserve"> HDPEØ40/3,7</w:t>
      </w:r>
      <w:r w:rsidR="0056217D" w:rsidRPr="00570FC0">
        <w:rPr>
          <w:rFonts w:asciiTheme="minorHAnsi" w:hAnsiTheme="minorHAnsi" w:cstheme="minorHAnsi"/>
          <w:sz w:val="22"/>
          <w:szCs w:val="22"/>
        </w:rPr>
        <w:t>;</w:t>
      </w:r>
    </w:p>
    <w:p w14:paraId="70F38F7E" w14:textId="430D5E1B" w:rsidR="00FD283F" w:rsidRPr="00570FC0" w:rsidRDefault="003B4796" w:rsidP="004866A6">
      <w:pPr>
        <w:pStyle w:val="Default"/>
        <w:numPr>
          <w:ilvl w:val="0"/>
          <w:numId w:val="3"/>
        </w:numPr>
        <w:spacing w:line="276" w:lineRule="auto"/>
        <w:ind w:left="709"/>
        <w:rPr>
          <w:rFonts w:asciiTheme="minorHAnsi" w:hAnsiTheme="minorHAnsi" w:cstheme="minorHAnsi"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>Długość trasowa k</w:t>
      </w:r>
      <w:r w:rsidR="00460D62" w:rsidRPr="00570FC0">
        <w:rPr>
          <w:rFonts w:asciiTheme="minorHAnsi" w:hAnsiTheme="minorHAnsi" w:cstheme="minorHAnsi"/>
          <w:sz w:val="22"/>
          <w:szCs w:val="22"/>
        </w:rPr>
        <w:t>analizacj</w:t>
      </w:r>
      <w:r w:rsidRPr="00570FC0">
        <w:rPr>
          <w:rFonts w:asciiTheme="minorHAnsi" w:hAnsiTheme="minorHAnsi" w:cstheme="minorHAnsi"/>
          <w:sz w:val="22"/>
          <w:szCs w:val="22"/>
        </w:rPr>
        <w:t>i</w:t>
      </w:r>
      <w:r w:rsidR="00FD283F" w:rsidRPr="00570FC0">
        <w:rPr>
          <w:rFonts w:asciiTheme="minorHAnsi" w:hAnsiTheme="minorHAnsi" w:cstheme="minorHAnsi"/>
          <w:sz w:val="22"/>
          <w:szCs w:val="22"/>
        </w:rPr>
        <w:t xml:space="preserve"> </w:t>
      </w:r>
      <w:r w:rsidR="00394DFE" w:rsidRPr="00570FC0">
        <w:rPr>
          <w:rFonts w:asciiTheme="minorHAnsi" w:hAnsiTheme="minorHAnsi" w:cstheme="minorHAnsi"/>
          <w:sz w:val="22"/>
          <w:szCs w:val="22"/>
        </w:rPr>
        <w:t xml:space="preserve">– </w:t>
      </w:r>
      <w:r w:rsidR="003222FC" w:rsidRPr="00570FC0">
        <w:rPr>
          <w:rFonts w:asciiTheme="minorHAnsi" w:hAnsiTheme="minorHAnsi" w:cstheme="minorHAnsi"/>
          <w:sz w:val="22"/>
          <w:szCs w:val="22"/>
        </w:rPr>
        <w:t xml:space="preserve"> </w:t>
      </w:r>
      <w:r w:rsidR="00394DFE" w:rsidRPr="00570FC0">
        <w:rPr>
          <w:rFonts w:asciiTheme="minorHAnsi" w:hAnsiTheme="minorHAnsi" w:cstheme="minorHAnsi"/>
          <w:sz w:val="22"/>
          <w:szCs w:val="22"/>
        </w:rPr>
        <w:t xml:space="preserve">ok. </w:t>
      </w:r>
      <w:r w:rsidR="00FD283F" w:rsidRPr="00570FC0">
        <w:rPr>
          <w:rFonts w:asciiTheme="minorHAnsi" w:hAnsiTheme="minorHAnsi" w:cstheme="minorHAnsi"/>
          <w:sz w:val="22"/>
          <w:szCs w:val="22"/>
        </w:rPr>
        <w:t>2 241km</w:t>
      </w:r>
      <w:r w:rsidR="0056217D" w:rsidRPr="00570FC0">
        <w:rPr>
          <w:rFonts w:asciiTheme="minorHAnsi" w:hAnsiTheme="minorHAnsi" w:cstheme="minorHAnsi"/>
          <w:sz w:val="22"/>
          <w:szCs w:val="22"/>
        </w:rPr>
        <w:t>;</w:t>
      </w:r>
    </w:p>
    <w:p w14:paraId="4AD4BD99" w14:textId="537826B1" w:rsidR="00FD283F" w:rsidRPr="00570FC0" w:rsidRDefault="00394DFE" w:rsidP="004866A6">
      <w:pPr>
        <w:pStyle w:val="Default"/>
        <w:numPr>
          <w:ilvl w:val="0"/>
          <w:numId w:val="3"/>
        </w:numPr>
        <w:spacing w:line="276" w:lineRule="auto"/>
        <w:ind w:left="709"/>
        <w:rPr>
          <w:rFonts w:asciiTheme="minorHAnsi" w:hAnsiTheme="minorHAnsi" w:cstheme="minorHAnsi"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>Ilość s</w:t>
      </w:r>
      <w:r w:rsidR="003222FC" w:rsidRPr="00570FC0">
        <w:rPr>
          <w:rFonts w:asciiTheme="minorHAnsi" w:hAnsiTheme="minorHAnsi" w:cstheme="minorHAnsi"/>
          <w:sz w:val="22"/>
          <w:szCs w:val="22"/>
        </w:rPr>
        <w:t>tudni</w:t>
      </w:r>
      <w:r w:rsidR="00FD283F" w:rsidRPr="00570FC0">
        <w:rPr>
          <w:rFonts w:asciiTheme="minorHAnsi" w:hAnsiTheme="minorHAnsi" w:cstheme="minorHAnsi"/>
          <w:sz w:val="22"/>
          <w:szCs w:val="22"/>
        </w:rPr>
        <w:t xml:space="preserve"> telekomunikacyjn</w:t>
      </w:r>
      <w:r w:rsidRPr="00570FC0">
        <w:rPr>
          <w:rFonts w:asciiTheme="minorHAnsi" w:hAnsiTheme="minorHAnsi" w:cstheme="minorHAnsi"/>
          <w:sz w:val="22"/>
          <w:szCs w:val="22"/>
        </w:rPr>
        <w:t>ych</w:t>
      </w:r>
      <w:r w:rsidR="003222FC" w:rsidRPr="00570FC0">
        <w:rPr>
          <w:rFonts w:asciiTheme="minorHAnsi" w:hAnsiTheme="minorHAnsi" w:cstheme="minorHAnsi"/>
          <w:sz w:val="22"/>
          <w:szCs w:val="22"/>
        </w:rPr>
        <w:t xml:space="preserve"> typu</w:t>
      </w:r>
      <w:r w:rsidR="00FD283F" w:rsidRPr="00570FC0">
        <w:rPr>
          <w:rFonts w:asciiTheme="minorHAnsi" w:hAnsiTheme="minorHAnsi" w:cstheme="minorHAnsi"/>
          <w:sz w:val="22"/>
          <w:szCs w:val="22"/>
        </w:rPr>
        <w:t xml:space="preserve"> SKR-2</w:t>
      </w:r>
      <w:r w:rsidR="00460D62" w:rsidRPr="00570FC0">
        <w:rPr>
          <w:rFonts w:asciiTheme="minorHAnsi" w:hAnsiTheme="minorHAnsi" w:cstheme="minorHAnsi"/>
          <w:sz w:val="22"/>
          <w:szCs w:val="22"/>
        </w:rPr>
        <w:t>, SKR-1</w:t>
      </w:r>
      <w:r w:rsidRPr="00570FC0">
        <w:rPr>
          <w:rFonts w:asciiTheme="minorHAnsi" w:hAnsiTheme="minorHAnsi" w:cstheme="minorHAnsi"/>
          <w:sz w:val="22"/>
          <w:szCs w:val="22"/>
        </w:rPr>
        <w:t xml:space="preserve"> – ok.</w:t>
      </w:r>
      <w:r w:rsidR="003222FC" w:rsidRPr="00570FC0">
        <w:rPr>
          <w:rFonts w:asciiTheme="minorHAnsi" w:hAnsiTheme="minorHAnsi" w:cstheme="minorHAnsi"/>
          <w:sz w:val="22"/>
          <w:szCs w:val="22"/>
        </w:rPr>
        <w:t>1 379 szt.</w:t>
      </w:r>
      <w:r w:rsidR="0056217D" w:rsidRPr="00570FC0">
        <w:rPr>
          <w:rFonts w:asciiTheme="minorHAnsi" w:hAnsiTheme="minorHAnsi" w:cstheme="minorHAnsi"/>
          <w:sz w:val="22"/>
          <w:szCs w:val="22"/>
        </w:rPr>
        <w:t>;</w:t>
      </w:r>
    </w:p>
    <w:p w14:paraId="5E7A74EA" w14:textId="437134E2" w:rsidR="00FD283F" w:rsidRPr="00570FC0" w:rsidRDefault="00394DFE" w:rsidP="004866A6">
      <w:pPr>
        <w:pStyle w:val="Default"/>
        <w:numPr>
          <w:ilvl w:val="0"/>
          <w:numId w:val="3"/>
        </w:numPr>
        <w:spacing w:line="276" w:lineRule="auto"/>
        <w:ind w:left="709"/>
        <w:rPr>
          <w:rFonts w:asciiTheme="minorHAnsi" w:hAnsiTheme="minorHAnsi" w:cstheme="minorHAnsi"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>Ilość z</w:t>
      </w:r>
      <w:r w:rsidR="00FD283F" w:rsidRPr="00570FC0">
        <w:rPr>
          <w:rFonts w:asciiTheme="minorHAnsi" w:hAnsiTheme="minorHAnsi" w:cstheme="minorHAnsi"/>
          <w:sz w:val="22"/>
          <w:szCs w:val="22"/>
        </w:rPr>
        <w:t>asobni</w:t>
      </w:r>
      <w:r w:rsidR="003222FC" w:rsidRPr="00570FC0">
        <w:rPr>
          <w:rFonts w:asciiTheme="minorHAnsi" w:hAnsiTheme="minorHAnsi" w:cstheme="minorHAnsi"/>
          <w:sz w:val="22"/>
          <w:szCs w:val="22"/>
        </w:rPr>
        <w:t>k</w:t>
      </w:r>
      <w:r w:rsidRPr="00570FC0">
        <w:rPr>
          <w:rFonts w:asciiTheme="minorHAnsi" w:hAnsiTheme="minorHAnsi" w:cstheme="minorHAnsi"/>
          <w:sz w:val="22"/>
          <w:szCs w:val="22"/>
        </w:rPr>
        <w:t>ów</w:t>
      </w:r>
      <w:r w:rsidR="00FD283F" w:rsidRPr="00570FC0">
        <w:rPr>
          <w:rFonts w:asciiTheme="minorHAnsi" w:hAnsiTheme="minorHAnsi" w:cstheme="minorHAnsi"/>
          <w:sz w:val="22"/>
          <w:szCs w:val="22"/>
        </w:rPr>
        <w:t xml:space="preserve"> kablow</w:t>
      </w:r>
      <w:r w:rsidRPr="00570FC0">
        <w:rPr>
          <w:rFonts w:asciiTheme="minorHAnsi" w:hAnsiTheme="minorHAnsi" w:cstheme="minorHAnsi"/>
          <w:sz w:val="22"/>
          <w:szCs w:val="22"/>
        </w:rPr>
        <w:t>ych – ok.</w:t>
      </w:r>
      <w:r w:rsidR="003222FC" w:rsidRPr="00570FC0">
        <w:rPr>
          <w:rFonts w:asciiTheme="minorHAnsi" w:hAnsiTheme="minorHAnsi" w:cstheme="minorHAnsi"/>
          <w:sz w:val="22"/>
          <w:szCs w:val="22"/>
        </w:rPr>
        <w:t xml:space="preserve"> 2 091 szt.</w:t>
      </w:r>
      <w:r w:rsidR="0056217D" w:rsidRPr="00570FC0">
        <w:rPr>
          <w:rFonts w:asciiTheme="minorHAnsi" w:hAnsiTheme="minorHAnsi" w:cstheme="minorHAnsi"/>
          <w:sz w:val="22"/>
          <w:szCs w:val="22"/>
        </w:rPr>
        <w:t>;</w:t>
      </w:r>
    </w:p>
    <w:p w14:paraId="1AE42926" w14:textId="72E0117D" w:rsidR="00FD283F" w:rsidRPr="00570FC0" w:rsidRDefault="00FD283F" w:rsidP="004866A6">
      <w:pPr>
        <w:pStyle w:val="Default"/>
        <w:numPr>
          <w:ilvl w:val="0"/>
          <w:numId w:val="3"/>
        </w:numPr>
        <w:spacing w:line="276" w:lineRule="auto"/>
        <w:ind w:left="709"/>
        <w:rPr>
          <w:rFonts w:asciiTheme="minorHAnsi" w:hAnsiTheme="minorHAnsi" w:cstheme="minorHAnsi"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>Ilość węzłów szkieletowych – 1</w:t>
      </w:r>
      <w:r w:rsidR="003222FC" w:rsidRPr="00570FC0">
        <w:rPr>
          <w:rFonts w:asciiTheme="minorHAnsi" w:hAnsiTheme="minorHAnsi" w:cstheme="minorHAnsi"/>
          <w:sz w:val="22"/>
          <w:szCs w:val="22"/>
        </w:rPr>
        <w:t>0</w:t>
      </w:r>
      <w:r w:rsidRPr="00570FC0">
        <w:rPr>
          <w:rFonts w:asciiTheme="minorHAnsi" w:hAnsiTheme="minorHAnsi" w:cstheme="minorHAnsi"/>
          <w:sz w:val="22"/>
          <w:szCs w:val="22"/>
        </w:rPr>
        <w:t xml:space="preserve"> szt.</w:t>
      </w:r>
      <w:r w:rsidR="0056217D" w:rsidRPr="00570FC0">
        <w:rPr>
          <w:rFonts w:asciiTheme="minorHAnsi" w:hAnsiTheme="minorHAnsi" w:cstheme="minorHAnsi"/>
          <w:sz w:val="22"/>
          <w:szCs w:val="22"/>
        </w:rPr>
        <w:t>;</w:t>
      </w:r>
    </w:p>
    <w:p w14:paraId="121BC3B2" w14:textId="190BE6E4" w:rsidR="00394DFE" w:rsidRPr="00570FC0" w:rsidRDefault="00FD283F" w:rsidP="004866A6">
      <w:pPr>
        <w:pStyle w:val="Default"/>
        <w:numPr>
          <w:ilvl w:val="0"/>
          <w:numId w:val="3"/>
        </w:numPr>
        <w:spacing w:line="276" w:lineRule="auto"/>
        <w:ind w:left="709"/>
        <w:rPr>
          <w:rFonts w:asciiTheme="minorHAnsi" w:hAnsiTheme="minorHAnsi" w:cstheme="minorHAnsi"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>Ilość węzłów dystrybucyjnych – 2</w:t>
      </w:r>
      <w:r w:rsidR="003222FC" w:rsidRPr="00570FC0">
        <w:rPr>
          <w:rFonts w:asciiTheme="minorHAnsi" w:hAnsiTheme="minorHAnsi" w:cstheme="minorHAnsi"/>
          <w:sz w:val="22"/>
          <w:szCs w:val="22"/>
        </w:rPr>
        <w:t>16</w:t>
      </w:r>
      <w:r w:rsidRPr="00570FC0">
        <w:rPr>
          <w:rFonts w:asciiTheme="minorHAnsi" w:hAnsiTheme="minorHAnsi" w:cstheme="minorHAnsi"/>
          <w:sz w:val="22"/>
          <w:szCs w:val="22"/>
        </w:rPr>
        <w:t xml:space="preserve"> szt.</w:t>
      </w:r>
      <w:r w:rsidR="0056217D" w:rsidRPr="00570FC0">
        <w:rPr>
          <w:rFonts w:asciiTheme="minorHAnsi" w:hAnsiTheme="minorHAnsi" w:cstheme="minorHAnsi"/>
          <w:sz w:val="22"/>
          <w:szCs w:val="22"/>
        </w:rPr>
        <w:t>;</w:t>
      </w:r>
    </w:p>
    <w:p w14:paraId="41001E99" w14:textId="13927A1F" w:rsidR="003A52B1" w:rsidRDefault="00394DFE" w:rsidP="004866A6">
      <w:pPr>
        <w:pStyle w:val="Default"/>
        <w:numPr>
          <w:ilvl w:val="0"/>
          <w:numId w:val="3"/>
        </w:numPr>
        <w:spacing w:line="276" w:lineRule="auto"/>
        <w:ind w:left="709"/>
        <w:rPr>
          <w:rFonts w:asciiTheme="minorHAnsi" w:hAnsiTheme="minorHAnsi" w:cstheme="minorHAnsi"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>Punkt styku obszaru C (Ełk) z inną siecią regionalną</w:t>
      </w:r>
      <w:r w:rsidR="00FD283F" w:rsidRPr="00570FC0">
        <w:rPr>
          <w:rFonts w:asciiTheme="minorHAnsi" w:hAnsiTheme="minorHAnsi" w:cstheme="minorHAnsi"/>
          <w:sz w:val="22"/>
          <w:szCs w:val="22"/>
        </w:rPr>
        <w:t xml:space="preserve"> </w:t>
      </w:r>
      <w:r w:rsidRPr="00570FC0">
        <w:rPr>
          <w:rFonts w:asciiTheme="minorHAnsi" w:hAnsiTheme="minorHAnsi" w:cstheme="minorHAnsi"/>
          <w:sz w:val="22"/>
          <w:szCs w:val="22"/>
        </w:rPr>
        <w:t>należącą do Województwa Podlaskiego.</w:t>
      </w:r>
    </w:p>
    <w:p w14:paraId="7563BCCB" w14:textId="0E4EA72B" w:rsidR="005C1306" w:rsidRDefault="005C1306" w:rsidP="005C1306">
      <w:pPr>
        <w:pStyle w:val="Default"/>
        <w:spacing w:line="276" w:lineRule="auto"/>
        <w:ind w:left="993"/>
        <w:rPr>
          <w:rFonts w:asciiTheme="minorHAnsi" w:hAnsiTheme="minorHAnsi" w:cstheme="minorHAnsi"/>
          <w:sz w:val="22"/>
          <w:szCs w:val="22"/>
        </w:rPr>
      </w:pPr>
    </w:p>
    <w:p w14:paraId="7A6FD3FD" w14:textId="2F249A08" w:rsidR="005C1306" w:rsidRDefault="005C1306" w:rsidP="005C1306">
      <w:pPr>
        <w:pStyle w:val="Default"/>
        <w:spacing w:line="276" w:lineRule="auto"/>
        <w:ind w:left="993"/>
        <w:rPr>
          <w:rFonts w:asciiTheme="minorHAnsi" w:hAnsiTheme="minorHAnsi" w:cstheme="minorHAnsi"/>
          <w:sz w:val="22"/>
          <w:szCs w:val="22"/>
        </w:rPr>
      </w:pPr>
    </w:p>
    <w:p w14:paraId="2A35E7F8" w14:textId="77777777" w:rsidR="005C1306" w:rsidRPr="00570FC0" w:rsidRDefault="005C1306" w:rsidP="00875C67">
      <w:pPr>
        <w:pStyle w:val="Default"/>
        <w:spacing w:line="276" w:lineRule="auto"/>
        <w:ind w:left="993"/>
        <w:rPr>
          <w:rFonts w:asciiTheme="minorHAnsi" w:hAnsiTheme="minorHAnsi" w:cstheme="minorHAnsi"/>
          <w:sz w:val="22"/>
          <w:szCs w:val="22"/>
        </w:rPr>
      </w:pPr>
    </w:p>
    <w:p w14:paraId="0CCBECC1" w14:textId="77777777" w:rsidR="006E5359" w:rsidRPr="00570FC0" w:rsidRDefault="006E5359" w:rsidP="00EC6FB0">
      <w:pPr>
        <w:autoSpaceDE w:val="0"/>
        <w:autoSpaceDN w:val="0"/>
        <w:adjustRightInd w:val="0"/>
        <w:spacing w:after="0" w:line="276" w:lineRule="auto"/>
        <w:rPr>
          <w:rFonts w:cstheme="minorHAnsi"/>
        </w:rPr>
      </w:pPr>
    </w:p>
    <w:p w14:paraId="6EF90DB7" w14:textId="3BFC7934" w:rsidR="0066770A" w:rsidRPr="00570FC0" w:rsidRDefault="0066770A" w:rsidP="004866A6">
      <w:pPr>
        <w:pStyle w:val="Akapitzlist"/>
        <w:suppressAutoHyphens/>
        <w:spacing w:after="60" w:line="276" w:lineRule="auto"/>
        <w:jc w:val="center"/>
        <w:rPr>
          <w:rFonts w:cstheme="minorHAnsi"/>
          <w:b/>
        </w:rPr>
      </w:pPr>
      <w:r w:rsidRPr="00570FC0">
        <w:rPr>
          <w:rFonts w:cstheme="minorHAnsi"/>
          <w:b/>
        </w:rPr>
        <w:t>Mapa przebieg</w:t>
      </w:r>
      <w:r w:rsidR="00F64837" w:rsidRPr="00570FC0">
        <w:rPr>
          <w:rFonts w:cstheme="minorHAnsi"/>
          <w:b/>
        </w:rPr>
        <w:t>u sieci.</w:t>
      </w:r>
    </w:p>
    <w:p w14:paraId="63900D2E" w14:textId="77777777" w:rsidR="0066770A" w:rsidRPr="00570FC0" w:rsidRDefault="0066770A" w:rsidP="00EC6FB0">
      <w:pPr>
        <w:autoSpaceDE w:val="0"/>
        <w:autoSpaceDN w:val="0"/>
        <w:adjustRightInd w:val="0"/>
        <w:spacing w:after="0" w:line="276" w:lineRule="auto"/>
        <w:rPr>
          <w:rFonts w:cstheme="minorHAnsi"/>
          <w:color w:val="000000"/>
        </w:rPr>
      </w:pPr>
    </w:p>
    <w:p w14:paraId="74FDD62E" w14:textId="490E9CC5" w:rsidR="0066770A" w:rsidRPr="00570FC0" w:rsidRDefault="0066770A" w:rsidP="00EC6FB0">
      <w:pPr>
        <w:pStyle w:val="Akapitzlist"/>
        <w:autoSpaceDE w:val="0"/>
        <w:autoSpaceDN w:val="0"/>
        <w:adjustRightInd w:val="0"/>
        <w:spacing w:after="0" w:line="276" w:lineRule="auto"/>
        <w:rPr>
          <w:rFonts w:cstheme="minorHAnsi"/>
        </w:rPr>
      </w:pPr>
      <w:r w:rsidRPr="00570FC0">
        <w:rPr>
          <w:rFonts w:eastAsia="Calibri" w:cstheme="minorHAnsi"/>
          <w:noProof/>
          <w:lang w:eastAsia="pl-PL"/>
        </w:rPr>
        <w:drawing>
          <wp:inline distT="0" distB="0" distL="0" distR="0" wp14:anchorId="50A1075C" wp14:editId="29F1C757">
            <wp:extent cx="5760720" cy="3445367"/>
            <wp:effectExtent l="0" t="0" r="0" b="317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mapa2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45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E1EB2" w14:textId="78A583AE" w:rsidR="0066770A" w:rsidRPr="00570FC0" w:rsidRDefault="0066770A" w:rsidP="00EC6FB0">
      <w:pPr>
        <w:pStyle w:val="Akapitzlist"/>
        <w:autoSpaceDE w:val="0"/>
        <w:autoSpaceDN w:val="0"/>
        <w:adjustRightInd w:val="0"/>
        <w:spacing w:after="0" w:line="276" w:lineRule="auto"/>
        <w:rPr>
          <w:rFonts w:cstheme="minorHAnsi"/>
          <w:color w:val="0563C1" w:themeColor="hyperlink"/>
          <w:u w:val="single"/>
        </w:rPr>
      </w:pPr>
      <w:r w:rsidRPr="00570FC0">
        <w:rPr>
          <w:rFonts w:cstheme="minorHAnsi"/>
        </w:rPr>
        <w:t>Szczegółowy przebieg RSS dostępny jest pod adresem:</w:t>
      </w:r>
      <w:r w:rsidR="0056217D" w:rsidRPr="00570FC0">
        <w:rPr>
          <w:rFonts w:cstheme="minorHAnsi"/>
        </w:rPr>
        <w:t xml:space="preserve"> </w:t>
      </w:r>
      <w:hyperlink r:id="rId9" w:history="1">
        <w:r w:rsidRPr="00570FC0">
          <w:rPr>
            <w:rStyle w:val="Hipercze"/>
            <w:rFonts w:cstheme="minorHAnsi"/>
          </w:rPr>
          <w:t>https://atlas.warmia.mazury.pl/atlas/sieci/</w:t>
        </w:r>
      </w:hyperlink>
    </w:p>
    <w:p w14:paraId="5397773E" w14:textId="77777777" w:rsidR="00643FFB" w:rsidRPr="00570FC0" w:rsidRDefault="00643FFB" w:rsidP="00EC6FB0">
      <w:pPr>
        <w:pStyle w:val="Akapitzlist"/>
        <w:autoSpaceDE w:val="0"/>
        <w:autoSpaceDN w:val="0"/>
        <w:adjustRightInd w:val="0"/>
        <w:spacing w:after="0" w:line="276" w:lineRule="auto"/>
        <w:rPr>
          <w:rFonts w:cstheme="minorHAnsi"/>
          <w:color w:val="000000"/>
        </w:rPr>
      </w:pPr>
    </w:p>
    <w:p w14:paraId="2EF810E0" w14:textId="368D21E4" w:rsidR="0066770A" w:rsidRPr="00570FC0" w:rsidRDefault="0066770A" w:rsidP="004866A6">
      <w:pPr>
        <w:pStyle w:val="Akapitzlist"/>
        <w:suppressAutoHyphens/>
        <w:spacing w:after="60" w:line="276" w:lineRule="auto"/>
        <w:jc w:val="center"/>
        <w:rPr>
          <w:rFonts w:cstheme="minorHAnsi"/>
          <w:b/>
        </w:rPr>
      </w:pPr>
      <w:r w:rsidRPr="00570FC0">
        <w:rPr>
          <w:rFonts w:cstheme="minorHAnsi"/>
          <w:b/>
        </w:rPr>
        <w:t xml:space="preserve">Podstawowe materiały zastosowane do budowy pasywnej infrastruktury </w:t>
      </w:r>
      <w:r w:rsidR="00BE6585" w:rsidRPr="00570FC0">
        <w:rPr>
          <w:rFonts w:cstheme="minorHAnsi"/>
          <w:b/>
        </w:rPr>
        <w:t xml:space="preserve">sieci </w:t>
      </w:r>
      <w:r w:rsidRPr="00570FC0">
        <w:rPr>
          <w:rFonts w:cstheme="minorHAnsi"/>
          <w:b/>
        </w:rPr>
        <w:t>RSS</w:t>
      </w:r>
      <w:r w:rsidR="00F64837" w:rsidRPr="00570FC0">
        <w:rPr>
          <w:rFonts w:cstheme="minorHAnsi"/>
          <w:b/>
        </w:rPr>
        <w:t>.</w:t>
      </w:r>
    </w:p>
    <w:p w14:paraId="31D47285" w14:textId="748AEA3C" w:rsidR="00F64837" w:rsidRPr="00570FC0" w:rsidRDefault="00F64837" w:rsidP="004866A6">
      <w:pPr>
        <w:pStyle w:val="Default"/>
        <w:numPr>
          <w:ilvl w:val="0"/>
          <w:numId w:val="4"/>
        </w:numPr>
        <w:spacing w:line="276" w:lineRule="auto"/>
        <w:ind w:left="1134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570FC0">
        <w:rPr>
          <w:rFonts w:asciiTheme="minorHAnsi" w:eastAsia="Arial" w:hAnsiTheme="minorHAnsi" w:cstheme="minorHAnsi"/>
          <w:sz w:val="22"/>
          <w:szCs w:val="22"/>
        </w:rPr>
        <w:t xml:space="preserve">Rurociąg kablowy - 4xHDPE40/3,7 – ułożony na głębokości 1m (+/- 5cm) pod powierzchnią gruntu, rury ułożone w konfiguracji 2x2 (wiązka). Rury ze znacznikiem w kolorze: </w:t>
      </w:r>
      <w:r w:rsidRPr="00570FC0">
        <w:rPr>
          <w:rFonts w:asciiTheme="minorHAnsi" w:eastAsia="Arial" w:hAnsiTheme="minorHAnsi" w:cstheme="minorHAnsi"/>
          <w:sz w:val="22"/>
          <w:szCs w:val="22"/>
        </w:rPr>
        <w:lastRenderedPageBreak/>
        <w:t>czerwony, niebieski, zielony, biały - w rurze koloru białego jest ułożony kabel światłowodowy;</w:t>
      </w:r>
    </w:p>
    <w:p w14:paraId="1048E747" w14:textId="08956F82" w:rsidR="00F64837" w:rsidRPr="00570FC0" w:rsidRDefault="00F64837" w:rsidP="004866A6">
      <w:pPr>
        <w:pStyle w:val="Default"/>
        <w:numPr>
          <w:ilvl w:val="0"/>
          <w:numId w:val="4"/>
        </w:numPr>
        <w:spacing w:line="276" w:lineRule="auto"/>
        <w:ind w:left="1134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570FC0">
        <w:rPr>
          <w:rFonts w:asciiTheme="minorHAnsi" w:eastAsia="Arial" w:hAnsiTheme="minorHAnsi" w:cstheme="minorHAnsi"/>
          <w:sz w:val="22"/>
          <w:szCs w:val="22"/>
        </w:rPr>
        <w:t>Rury osłonowe typu np.: RHDPE 110/6,3, RHDPE 125/7,1, RHDPE 140/8,0, RHDPE 125/4,8, RHDPE 160/9,1, RHDPE 160/14,6;</w:t>
      </w:r>
    </w:p>
    <w:p w14:paraId="67E38CCA" w14:textId="55B1E6CC" w:rsidR="00F64837" w:rsidRPr="00570FC0" w:rsidRDefault="00F64837" w:rsidP="004866A6">
      <w:pPr>
        <w:pStyle w:val="Default"/>
        <w:numPr>
          <w:ilvl w:val="0"/>
          <w:numId w:val="4"/>
        </w:numPr>
        <w:spacing w:line="276" w:lineRule="auto"/>
        <w:ind w:left="1134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570FC0">
        <w:rPr>
          <w:rFonts w:asciiTheme="minorHAnsi" w:eastAsia="Arial" w:hAnsiTheme="minorHAnsi" w:cstheme="minorHAnsi"/>
          <w:sz w:val="22"/>
          <w:szCs w:val="22"/>
        </w:rPr>
        <w:t>Studnie - typ SKR-1, SK-2, SKR-2 itp., pokrywa posiada logo województwa, (studnia zlicowana z poziomem gruntu);</w:t>
      </w:r>
    </w:p>
    <w:p w14:paraId="24F009AF" w14:textId="4521B152" w:rsidR="00F64837" w:rsidRPr="00570FC0" w:rsidRDefault="00F64837" w:rsidP="004866A6">
      <w:pPr>
        <w:pStyle w:val="Default"/>
        <w:numPr>
          <w:ilvl w:val="0"/>
          <w:numId w:val="4"/>
        </w:numPr>
        <w:spacing w:line="276" w:lineRule="auto"/>
        <w:ind w:left="1134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570FC0">
        <w:rPr>
          <w:rFonts w:asciiTheme="minorHAnsi" w:eastAsia="Arial" w:hAnsiTheme="minorHAnsi" w:cstheme="minorHAnsi"/>
          <w:sz w:val="22"/>
          <w:szCs w:val="22"/>
        </w:rPr>
        <w:t>Zasobniki kablowe – typ ZKMTB-1 itp.;</w:t>
      </w:r>
    </w:p>
    <w:p w14:paraId="389C816A" w14:textId="1C56C12A" w:rsidR="00F64837" w:rsidRPr="00570FC0" w:rsidRDefault="00F64837" w:rsidP="004866A6">
      <w:pPr>
        <w:pStyle w:val="Default"/>
        <w:numPr>
          <w:ilvl w:val="0"/>
          <w:numId w:val="4"/>
        </w:numPr>
        <w:spacing w:line="276" w:lineRule="auto"/>
        <w:ind w:left="1134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570FC0">
        <w:rPr>
          <w:rFonts w:asciiTheme="minorHAnsi" w:eastAsia="Arial" w:hAnsiTheme="minorHAnsi" w:cstheme="minorHAnsi"/>
          <w:sz w:val="22"/>
          <w:szCs w:val="22"/>
        </w:rPr>
        <w:t>Rura osłonowa dwudzielna – np. typ A110PS, A160PS;</w:t>
      </w:r>
    </w:p>
    <w:p w14:paraId="506CDA70" w14:textId="473D385B" w:rsidR="00F64837" w:rsidRPr="00570FC0" w:rsidRDefault="00F64837" w:rsidP="004866A6">
      <w:pPr>
        <w:pStyle w:val="Default"/>
        <w:numPr>
          <w:ilvl w:val="0"/>
          <w:numId w:val="4"/>
        </w:numPr>
        <w:spacing w:line="276" w:lineRule="auto"/>
        <w:ind w:left="1134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>Taśma ostrzegawcza z metalową wkładką i z napisem „Uwaga kabel światłowodowy”;</w:t>
      </w:r>
    </w:p>
    <w:p w14:paraId="21050FB3" w14:textId="12A7DB92" w:rsidR="00F64837" w:rsidRPr="00570FC0" w:rsidRDefault="00F64837" w:rsidP="004866A6">
      <w:pPr>
        <w:pStyle w:val="Default"/>
        <w:numPr>
          <w:ilvl w:val="0"/>
          <w:numId w:val="4"/>
        </w:numPr>
        <w:spacing w:line="276" w:lineRule="auto"/>
        <w:ind w:left="1134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>Znacznik magnetyczny;</w:t>
      </w:r>
    </w:p>
    <w:p w14:paraId="65E3333E" w14:textId="4C9F21B7" w:rsidR="00F64837" w:rsidRPr="00570FC0" w:rsidRDefault="00F64837" w:rsidP="004866A6">
      <w:pPr>
        <w:pStyle w:val="Default"/>
        <w:numPr>
          <w:ilvl w:val="0"/>
          <w:numId w:val="4"/>
        </w:numPr>
        <w:spacing w:line="276" w:lineRule="auto"/>
        <w:ind w:left="1134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 xml:space="preserve">Słupek </w:t>
      </w:r>
      <w:proofErr w:type="spellStart"/>
      <w:r w:rsidRPr="00570FC0">
        <w:rPr>
          <w:rFonts w:asciiTheme="minorHAnsi" w:hAnsiTheme="minorHAnsi" w:cstheme="minorHAnsi"/>
          <w:sz w:val="22"/>
          <w:szCs w:val="22"/>
        </w:rPr>
        <w:t>oznaczeniowy</w:t>
      </w:r>
      <w:proofErr w:type="spellEnd"/>
      <w:r w:rsidRPr="00570FC0">
        <w:rPr>
          <w:rFonts w:asciiTheme="minorHAnsi" w:hAnsiTheme="minorHAnsi" w:cstheme="minorHAnsi"/>
          <w:sz w:val="22"/>
          <w:szCs w:val="22"/>
        </w:rPr>
        <w:t xml:space="preserve"> i </w:t>
      </w:r>
      <w:proofErr w:type="spellStart"/>
      <w:r w:rsidRPr="00570FC0">
        <w:rPr>
          <w:rFonts w:asciiTheme="minorHAnsi" w:hAnsiTheme="minorHAnsi" w:cstheme="minorHAnsi"/>
          <w:sz w:val="22"/>
          <w:szCs w:val="22"/>
        </w:rPr>
        <w:t>oznaczeniowo</w:t>
      </w:r>
      <w:proofErr w:type="spellEnd"/>
      <w:r w:rsidRPr="00570FC0">
        <w:rPr>
          <w:rFonts w:asciiTheme="minorHAnsi" w:hAnsiTheme="minorHAnsi" w:cstheme="minorHAnsi"/>
          <w:sz w:val="22"/>
          <w:szCs w:val="22"/>
        </w:rPr>
        <w:t xml:space="preserve"> – pomiarowy;</w:t>
      </w:r>
    </w:p>
    <w:p w14:paraId="4CEB88A1" w14:textId="0FDD53BB" w:rsidR="00F64837" w:rsidRPr="00570FC0" w:rsidRDefault="00F64837" w:rsidP="004866A6">
      <w:pPr>
        <w:pStyle w:val="Default"/>
        <w:numPr>
          <w:ilvl w:val="0"/>
          <w:numId w:val="4"/>
        </w:numPr>
        <w:spacing w:line="276" w:lineRule="auto"/>
        <w:ind w:left="1134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>Znacznik magnetyczny;</w:t>
      </w:r>
    </w:p>
    <w:p w14:paraId="036768EB" w14:textId="38E1F624" w:rsidR="00F64837" w:rsidRPr="00570FC0" w:rsidRDefault="00F64837" w:rsidP="004866A6">
      <w:pPr>
        <w:pStyle w:val="Default"/>
        <w:numPr>
          <w:ilvl w:val="0"/>
          <w:numId w:val="4"/>
        </w:numPr>
        <w:spacing w:line="276" w:lineRule="auto"/>
        <w:ind w:left="1134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>Stelaż zapasu kabla;</w:t>
      </w:r>
    </w:p>
    <w:p w14:paraId="078EDD61" w14:textId="4FAC8850" w:rsidR="00F64837" w:rsidRPr="00570FC0" w:rsidRDefault="00F64837" w:rsidP="004866A6">
      <w:pPr>
        <w:pStyle w:val="Default"/>
        <w:numPr>
          <w:ilvl w:val="0"/>
          <w:numId w:val="4"/>
        </w:numPr>
        <w:spacing w:line="276" w:lineRule="auto"/>
        <w:ind w:left="1134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>Przełącznice światłowodowe np. PS-19/24/1U/SC/APC, PS-19/3U/SC/APC ;</w:t>
      </w:r>
    </w:p>
    <w:p w14:paraId="58334D4E" w14:textId="28F6389C" w:rsidR="00F64837" w:rsidRPr="00570FC0" w:rsidRDefault="00F64837" w:rsidP="004866A6">
      <w:pPr>
        <w:pStyle w:val="Default"/>
        <w:numPr>
          <w:ilvl w:val="0"/>
          <w:numId w:val="4"/>
        </w:numPr>
        <w:spacing w:line="276" w:lineRule="auto"/>
        <w:ind w:left="1134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proofErr w:type="spellStart"/>
      <w:r w:rsidRPr="00570FC0">
        <w:rPr>
          <w:rFonts w:asciiTheme="minorHAnsi" w:hAnsiTheme="minorHAnsi" w:cstheme="minorHAnsi"/>
          <w:sz w:val="22"/>
          <w:szCs w:val="22"/>
        </w:rPr>
        <w:t>Patchcordy</w:t>
      </w:r>
      <w:proofErr w:type="spellEnd"/>
      <w:r w:rsidRPr="00570FC0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570FC0">
        <w:rPr>
          <w:rFonts w:asciiTheme="minorHAnsi" w:hAnsiTheme="minorHAnsi" w:cstheme="minorHAnsi"/>
          <w:sz w:val="22"/>
          <w:szCs w:val="22"/>
        </w:rPr>
        <w:t>jednomodowe</w:t>
      </w:r>
      <w:proofErr w:type="spellEnd"/>
      <w:r w:rsidRPr="00570FC0">
        <w:rPr>
          <w:rFonts w:asciiTheme="minorHAnsi" w:hAnsiTheme="minorHAnsi" w:cstheme="minorHAnsi"/>
          <w:sz w:val="22"/>
          <w:szCs w:val="22"/>
        </w:rPr>
        <w:t xml:space="preserve"> SC/APC;</w:t>
      </w:r>
    </w:p>
    <w:p w14:paraId="550C782B" w14:textId="0DDABC6F" w:rsidR="00F64837" w:rsidRPr="00570FC0" w:rsidRDefault="00F64837" w:rsidP="004866A6">
      <w:pPr>
        <w:pStyle w:val="Default"/>
        <w:numPr>
          <w:ilvl w:val="0"/>
          <w:numId w:val="4"/>
        </w:numPr>
        <w:spacing w:line="276" w:lineRule="auto"/>
        <w:ind w:left="1134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>Adaptery SC/APC;</w:t>
      </w:r>
    </w:p>
    <w:p w14:paraId="7DDDE23F" w14:textId="1B7B9D15" w:rsidR="00F64837" w:rsidRPr="00570FC0" w:rsidRDefault="00F64837" w:rsidP="004866A6">
      <w:pPr>
        <w:pStyle w:val="Default"/>
        <w:numPr>
          <w:ilvl w:val="0"/>
          <w:numId w:val="4"/>
        </w:numPr>
        <w:spacing w:line="276" w:lineRule="auto"/>
        <w:ind w:left="1134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proofErr w:type="spellStart"/>
      <w:r w:rsidRPr="00570FC0">
        <w:rPr>
          <w:rFonts w:asciiTheme="minorHAnsi" w:hAnsiTheme="minorHAnsi" w:cstheme="minorHAnsi"/>
          <w:sz w:val="22"/>
          <w:szCs w:val="22"/>
        </w:rPr>
        <w:t>Pigtaile</w:t>
      </w:r>
      <w:proofErr w:type="spellEnd"/>
      <w:r w:rsidRPr="00570FC0">
        <w:rPr>
          <w:rFonts w:asciiTheme="minorHAnsi" w:hAnsiTheme="minorHAnsi" w:cstheme="minorHAnsi"/>
          <w:sz w:val="22"/>
          <w:szCs w:val="22"/>
        </w:rPr>
        <w:t xml:space="preserve"> SC/APC;</w:t>
      </w:r>
    </w:p>
    <w:p w14:paraId="05A426AA" w14:textId="7045EF4A" w:rsidR="00F64837" w:rsidRPr="00570FC0" w:rsidRDefault="00F64837" w:rsidP="004866A6">
      <w:pPr>
        <w:pStyle w:val="Default"/>
        <w:numPr>
          <w:ilvl w:val="0"/>
          <w:numId w:val="4"/>
        </w:numPr>
        <w:spacing w:line="276" w:lineRule="auto"/>
        <w:ind w:left="1134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>Osłony złącza np. FOSC, FIST;</w:t>
      </w:r>
    </w:p>
    <w:p w14:paraId="26FB6D31" w14:textId="45F9E0B8" w:rsidR="00F64837" w:rsidRPr="00570FC0" w:rsidRDefault="00F64837" w:rsidP="004866A6">
      <w:pPr>
        <w:pStyle w:val="Default"/>
        <w:numPr>
          <w:ilvl w:val="0"/>
          <w:numId w:val="4"/>
        </w:numPr>
        <w:spacing w:line="276" w:lineRule="auto"/>
        <w:ind w:left="1134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 xml:space="preserve">Osłonki spawów; </w:t>
      </w:r>
    </w:p>
    <w:p w14:paraId="0A8ACAD5" w14:textId="1E2ECFFB" w:rsidR="00F64837" w:rsidRPr="00570FC0" w:rsidRDefault="00F64837" w:rsidP="004866A6">
      <w:pPr>
        <w:pStyle w:val="Default"/>
        <w:numPr>
          <w:ilvl w:val="0"/>
          <w:numId w:val="4"/>
        </w:numPr>
        <w:spacing w:line="276" w:lineRule="auto"/>
        <w:ind w:left="1134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proofErr w:type="spellStart"/>
      <w:r w:rsidRPr="00570FC0">
        <w:rPr>
          <w:rFonts w:asciiTheme="minorHAnsi" w:hAnsiTheme="minorHAnsi" w:cstheme="minorHAnsi"/>
          <w:sz w:val="22"/>
          <w:szCs w:val="22"/>
        </w:rPr>
        <w:t>Mikrorurki</w:t>
      </w:r>
      <w:proofErr w:type="spellEnd"/>
      <w:r w:rsidRPr="00570FC0">
        <w:rPr>
          <w:rFonts w:asciiTheme="minorHAnsi" w:hAnsiTheme="minorHAnsi" w:cstheme="minorHAnsi"/>
          <w:sz w:val="22"/>
          <w:szCs w:val="22"/>
        </w:rPr>
        <w:t xml:space="preserve"> cienkościenne 12/8 mm;</w:t>
      </w:r>
    </w:p>
    <w:p w14:paraId="3D62BC6D" w14:textId="04EDA18F" w:rsidR="00F64837" w:rsidRPr="00570FC0" w:rsidRDefault="00F64837" w:rsidP="004866A6">
      <w:pPr>
        <w:pStyle w:val="Default"/>
        <w:numPr>
          <w:ilvl w:val="0"/>
          <w:numId w:val="4"/>
        </w:numPr>
        <w:spacing w:line="276" w:lineRule="auto"/>
        <w:ind w:left="1134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>Rury karbowane, giętkie, poliamidowe, nieprzenoszące ognia;</w:t>
      </w:r>
    </w:p>
    <w:p w14:paraId="7D63C7AE" w14:textId="5937670A" w:rsidR="00F64837" w:rsidRPr="00570FC0" w:rsidRDefault="00F64837" w:rsidP="004866A6">
      <w:pPr>
        <w:pStyle w:val="Default"/>
        <w:numPr>
          <w:ilvl w:val="0"/>
          <w:numId w:val="4"/>
        </w:numPr>
        <w:spacing w:line="276" w:lineRule="auto"/>
        <w:ind w:left="1134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 xml:space="preserve">Kable światłowodowe </w:t>
      </w:r>
      <w:proofErr w:type="spellStart"/>
      <w:r w:rsidRPr="00570FC0">
        <w:rPr>
          <w:rFonts w:asciiTheme="minorHAnsi" w:hAnsiTheme="minorHAnsi" w:cstheme="minorHAnsi"/>
          <w:sz w:val="22"/>
          <w:szCs w:val="22"/>
        </w:rPr>
        <w:t>jednomodowe</w:t>
      </w:r>
      <w:proofErr w:type="spellEnd"/>
      <w:r w:rsidRPr="00570FC0">
        <w:rPr>
          <w:rFonts w:asciiTheme="minorHAnsi" w:hAnsiTheme="minorHAnsi" w:cstheme="minorHAnsi"/>
          <w:sz w:val="22"/>
          <w:szCs w:val="22"/>
        </w:rPr>
        <w:t xml:space="preserve"> Z-</w:t>
      </w:r>
      <w:proofErr w:type="spellStart"/>
      <w:r w:rsidRPr="00570FC0">
        <w:rPr>
          <w:rFonts w:asciiTheme="minorHAnsi" w:hAnsiTheme="minorHAnsi" w:cstheme="minorHAnsi"/>
          <w:sz w:val="22"/>
          <w:szCs w:val="22"/>
        </w:rPr>
        <w:t>XOTKtsd</w:t>
      </w:r>
      <w:proofErr w:type="spellEnd"/>
      <w:r w:rsidRPr="00570FC0">
        <w:rPr>
          <w:rFonts w:asciiTheme="minorHAnsi" w:hAnsiTheme="minorHAnsi" w:cstheme="minorHAnsi"/>
          <w:sz w:val="22"/>
          <w:szCs w:val="22"/>
        </w:rPr>
        <w:t>, typu: 12J, 24J, 36J, 48J, 60J, 72J, 84J, 96J,108J, 120J, 132J, 144J, 156J, 168J, 180J, 192J, 204J, 216J, 228J</w:t>
      </w:r>
      <w:r w:rsidR="00570FC0">
        <w:rPr>
          <w:rFonts w:asciiTheme="minorHAnsi" w:hAnsiTheme="minorHAnsi" w:cstheme="minorHAnsi"/>
          <w:sz w:val="22"/>
          <w:szCs w:val="22"/>
        </w:rPr>
        <w:t>;</w:t>
      </w:r>
    </w:p>
    <w:p w14:paraId="3BA56E86" w14:textId="5D300677" w:rsidR="00FD283F" w:rsidRPr="00570FC0" w:rsidRDefault="00F64837" w:rsidP="004866A6">
      <w:pPr>
        <w:pStyle w:val="Default"/>
        <w:numPr>
          <w:ilvl w:val="0"/>
          <w:numId w:val="4"/>
        </w:numPr>
        <w:spacing w:line="276" w:lineRule="auto"/>
        <w:ind w:left="1134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570FC0">
        <w:rPr>
          <w:rFonts w:asciiTheme="minorHAnsi" w:hAnsiTheme="minorHAnsi" w:cstheme="minorHAnsi"/>
          <w:sz w:val="22"/>
          <w:szCs w:val="22"/>
        </w:rPr>
        <w:t>Kable światłowodowe typu A-DQ(ZN)2Y</w:t>
      </w:r>
      <w:r w:rsidR="00570FC0">
        <w:rPr>
          <w:rFonts w:asciiTheme="minorHAnsi" w:hAnsiTheme="minorHAnsi" w:cstheme="minorHAnsi"/>
          <w:sz w:val="22"/>
          <w:szCs w:val="22"/>
        </w:rPr>
        <w:t>.</w:t>
      </w:r>
    </w:p>
    <w:p w14:paraId="5DADB55E" w14:textId="6C13C836" w:rsidR="00E87281" w:rsidRPr="00570FC0" w:rsidRDefault="00E87281" w:rsidP="00B51288">
      <w:pPr>
        <w:spacing w:after="0" w:line="276" w:lineRule="auto"/>
        <w:ind w:left="774" w:firstLine="306"/>
        <w:jc w:val="both"/>
        <w:rPr>
          <w:rFonts w:cstheme="minorHAnsi"/>
        </w:rPr>
      </w:pPr>
    </w:p>
    <w:p w14:paraId="2A5E9DB8" w14:textId="41A48BE3" w:rsidR="00534F21" w:rsidRPr="00570FC0" w:rsidRDefault="00534F21" w:rsidP="00875C67">
      <w:pPr>
        <w:pStyle w:val="Default"/>
        <w:suppressAutoHyphens/>
        <w:autoSpaceDE/>
        <w:autoSpaceDN/>
        <w:adjustRightInd/>
        <w:spacing w:after="60" w:line="276" w:lineRule="auto"/>
        <w:ind w:left="720"/>
        <w:contextualSpacing/>
        <w:rPr>
          <w:rFonts w:cstheme="minorHAnsi"/>
        </w:rPr>
      </w:pPr>
    </w:p>
    <w:sectPr w:rsidR="00534F21" w:rsidRPr="00570FC0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447FA0" w14:textId="77777777" w:rsidR="008B5F38" w:rsidRDefault="008B5F38" w:rsidP="0001371B">
      <w:pPr>
        <w:spacing w:after="0" w:line="240" w:lineRule="auto"/>
      </w:pPr>
      <w:r>
        <w:separator/>
      </w:r>
    </w:p>
  </w:endnote>
  <w:endnote w:type="continuationSeparator" w:id="0">
    <w:p w14:paraId="48A5A56F" w14:textId="77777777" w:rsidR="008B5F38" w:rsidRDefault="008B5F38" w:rsidP="000137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EC32DD" w14:textId="77777777" w:rsidR="008B5F38" w:rsidRDefault="008B5F38" w:rsidP="0001371B">
      <w:pPr>
        <w:spacing w:after="0" w:line="240" w:lineRule="auto"/>
      </w:pPr>
      <w:r>
        <w:separator/>
      </w:r>
    </w:p>
  </w:footnote>
  <w:footnote w:type="continuationSeparator" w:id="0">
    <w:p w14:paraId="08791139" w14:textId="77777777" w:rsidR="008B5F38" w:rsidRDefault="008B5F38" w:rsidP="000137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FEDAD1" w14:textId="509B76B4" w:rsidR="002177E4" w:rsidRDefault="002177E4" w:rsidP="002177E4">
    <w:pPr>
      <w:pStyle w:val="Nagwek"/>
      <w:jc w:val="right"/>
    </w:pPr>
    <w:r>
      <w:t>Załącznik nr 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995CDC"/>
    <w:multiLevelType w:val="hybridMultilevel"/>
    <w:tmpl w:val="100A8FEA"/>
    <w:lvl w:ilvl="0" w:tplc="04150017">
      <w:start w:val="1"/>
      <w:numFmt w:val="lowerLetter"/>
      <w:lvlText w:val="%1)"/>
      <w:lvlJc w:val="left"/>
      <w:pPr>
        <w:ind w:left="1069" w:hanging="360"/>
      </w:p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FB66A36"/>
    <w:multiLevelType w:val="multilevel"/>
    <w:tmpl w:val="D7FEBDF6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0FE044C3"/>
    <w:multiLevelType w:val="multilevel"/>
    <w:tmpl w:val="5CA817A6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" w15:restartNumberingAfterBreak="0">
    <w:nsid w:val="2129693C"/>
    <w:multiLevelType w:val="multilevel"/>
    <w:tmpl w:val="0240C0F6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2CB0262D"/>
    <w:multiLevelType w:val="hybridMultilevel"/>
    <w:tmpl w:val="634E39FE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30560FFE"/>
    <w:multiLevelType w:val="hybridMultilevel"/>
    <w:tmpl w:val="D546847A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352751B8"/>
    <w:multiLevelType w:val="hybridMultilevel"/>
    <w:tmpl w:val="77463338"/>
    <w:lvl w:ilvl="0" w:tplc="0415000F">
      <w:start w:val="1"/>
      <w:numFmt w:val="decimal"/>
      <w:lvlText w:val="%1."/>
      <w:lvlJc w:val="left"/>
      <w:pPr>
        <w:ind w:left="144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40360F12"/>
    <w:multiLevelType w:val="multilevel"/>
    <w:tmpl w:val="BD420068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41CC70B3"/>
    <w:multiLevelType w:val="multilevel"/>
    <w:tmpl w:val="BD32DD0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428938C7"/>
    <w:multiLevelType w:val="multilevel"/>
    <w:tmpl w:val="8B6C579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hint="default"/>
        <w:strike w:val="0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43873FA7"/>
    <w:multiLevelType w:val="hybridMultilevel"/>
    <w:tmpl w:val="1DA590E7"/>
    <w:lvl w:ilvl="0" w:tplc="FFFFFFFF">
      <w:start w:val="1"/>
      <w:numFmt w:val="lowerLetter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 w15:restartNumberingAfterBreak="0">
    <w:nsid w:val="475974E7"/>
    <w:multiLevelType w:val="hybridMultilevel"/>
    <w:tmpl w:val="100A8FEA"/>
    <w:lvl w:ilvl="0" w:tplc="04150017">
      <w:start w:val="1"/>
      <w:numFmt w:val="lowerLetter"/>
      <w:lvlText w:val="%1)"/>
      <w:lvlJc w:val="left"/>
      <w:pPr>
        <w:ind w:left="1069" w:hanging="360"/>
      </w:p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53645D8F"/>
    <w:multiLevelType w:val="hybridMultilevel"/>
    <w:tmpl w:val="C8B43846"/>
    <w:lvl w:ilvl="0" w:tplc="04150011">
      <w:start w:val="1"/>
      <w:numFmt w:val="decimal"/>
      <w:lvlText w:val="%1)"/>
      <w:lvlJc w:val="left"/>
      <w:pPr>
        <w:ind w:left="144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62FF2F98"/>
    <w:multiLevelType w:val="hybridMultilevel"/>
    <w:tmpl w:val="8806E68C"/>
    <w:lvl w:ilvl="0" w:tplc="1852872C">
      <w:start w:val="1"/>
      <w:numFmt w:val="lowerLetter"/>
      <w:lvlText w:val="%1)"/>
      <w:lvlJc w:val="left"/>
      <w:pPr>
        <w:ind w:left="3360" w:hanging="360"/>
      </w:pPr>
      <w:rPr>
        <w:rFonts w:hint="default"/>
        <w:color w:val="auto"/>
      </w:rPr>
    </w:lvl>
    <w:lvl w:ilvl="1" w:tplc="04150019">
      <w:start w:val="1"/>
      <w:numFmt w:val="lowerLetter"/>
      <w:lvlText w:val="%2."/>
      <w:lvlJc w:val="left"/>
      <w:pPr>
        <w:ind w:left="4080" w:hanging="360"/>
      </w:pPr>
    </w:lvl>
    <w:lvl w:ilvl="2" w:tplc="0415001B" w:tentative="1">
      <w:start w:val="1"/>
      <w:numFmt w:val="lowerRoman"/>
      <w:lvlText w:val="%3."/>
      <w:lvlJc w:val="right"/>
      <w:pPr>
        <w:ind w:left="4800" w:hanging="180"/>
      </w:pPr>
    </w:lvl>
    <w:lvl w:ilvl="3" w:tplc="0415000F" w:tentative="1">
      <w:start w:val="1"/>
      <w:numFmt w:val="decimal"/>
      <w:lvlText w:val="%4."/>
      <w:lvlJc w:val="left"/>
      <w:pPr>
        <w:ind w:left="5520" w:hanging="360"/>
      </w:pPr>
    </w:lvl>
    <w:lvl w:ilvl="4" w:tplc="04150019" w:tentative="1">
      <w:start w:val="1"/>
      <w:numFmt w:val="lowerLetter"/>
      <w:lvlText w:val="%5."/>
      <w:lvlJc w:val="left"/>
      <w:pPr>
        <w:ind w:left="6240" w:hanging="360"/>
      </w:pPr>
    </w:lvl>
    <w:lvl w:ilvl="5" w:tplc="0415001B" w:tentative="1">
      <w:start w:val="1"/>
      <w:numFmt w:val="lowerRoman"/>
      <w:lvlText w:val="%6."/>
      <w:lvlJc w:val="right"/>
      <w:pPr>
        <w:ind w:left="6960" w:hanging="180"/>
      </w:pPr>
    </w:lvl>
    <w:lvl w:ilvl="6" w:tplc="0415000F" w:tentative="1">
      <w:start w:val="1"/>
      <w:numFmt w:val="decimal"/>
      <w:lvlText w:val="%7."/>
      <w:lvlJc w:val="left"/>
      <w:pPr>
        <w:ind w:left="7680" w:hanging="360"/>
      </w:pPr>
    </w:lvl>
    <w:lvl w:ilvl="7" w:tplc="04150019" w:tentative="1">
      <w:start w:val="1"/>
      <w:numFmt w:val="lowerLetter"/>
      <w:lvlText w:val="%8."/>
      <w:lvlJc w:val="left"/>
      <w:pPr>
        <w:ind w:left="8400" w:hanging="360"/>
      </w:pPr>
    </w:lvl>
    <w:lvl w:ilvl="8" w:tplc="0415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14" w15:restartNumberingAfterBreak="0">
    <w:nsid w:val="7108003A"/>
    <w:multiLevelType w:val="hybridMultilevel"/>
    <w:tmpl w:val="EA3A748A"/>
    <w:lvl w:ilvl="0" w:tplc="04150017">
      <w:start w:val="1"/>
      <w:numFmt w:val="lowerLetter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7312448F"/>
    <w:multiLevelType w:val="hybridMultilevel"/>
    <w:tmpl w:val="E056F33A"/>
    <w:lvl w:ilvl="0" w:tplc="274045A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783F5E7A"/>
    <w:multiLevelType w:val="multilevel"/>
    <w:tmpl w:val="690ECCD6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7" w15:restartNumberingAfterBreak="0">
    <w:nsid w:val="7E4E4AE0"/>
    <w:multiLevelType w:val="hybridMultilevel"/>
    <w:tmpl w:val="B52E2FC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E5F53C0"/>
    <w:multiLevelType w:val="multilevel"/>
    <w:tmpl w:val="74FA369E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17"/>
  </w:num>
  <w:num w:numId="2">
    <w:abstractNumId w:val="10"/>
  </w:num>
  <w:num w:numId="3">
    <w:abstractNumId w:val="4"/>
  </w:num>
  <w:num w:numId="4">
    <w:abstractNumId w:val="12"/>
  </w:num>
  <w:num w:numId="5">
    <w:abstractNumId w:val="9"/>
  </w:num>
  <w:num w:numId="6">
    <w:abstractNumId w:val="13"/>
  </w:num>
  <w:num w:numId="7">
    <w:abstractNumId w:val="14"/>
  </w:num>
  <w:num w:numId="8">
    <w:abstractNumId w:val="6"/>
  </w:num>
  <w:num w:numId="9">
    <w:abstractNumId w:val="5"/>
  </w:num>
  <w:num w:numId="10">
    <w:abstractNumId w:val="0"/>
  </w:num>
  <w:num w:numId="11">
    <w:abstractNumId w:val="11"/>
  </w:num>
  <w:num w:numId="12">
    <w:abstractNumId w:val="1"/>
  </w:num>
  <w:num w:numId="13">
    <w:abstractNumId w:val="3"/>
  </w:num>
  <w:num w:numId="14">
    <w:abstractNumId w:val="8"/>
  </w:num>
  <w:num w:numId="15">
    <w:abstractNumId w:val="18"/>
  </w:num>
  <w:num w:numId="16">
    <w:abstractNumId w:val="2"/>
  </w:num>
  <w:num w:numId="17">
    <w:abstractNumId w:val="16"/>
  </w:num>
  <w:num w:numId="18">
    <w:abstractNumId w:val="7"/>
  </w:num>
  <w:num w:numId="19">
    <w:abstractNumId w:val="15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3978"/>
    <w:rsid w:val="0001371B"/>
    <w:rsid w:val="00061A14"/>
    <w:rsid w:val="000D62BC"/>
    <w:rsid w:val="000E70AA"/>
    <w:rsid w:val="000F6943"/>
    <w:rsid w:val="0010224B"/>
    <w:rsid w:val="00102CF7"/>
    <w:rsid w:val="001035BB"/>
    <w:rsid w:val="001056F1"/>
    <w:rsid w:val="00110B7A"/>
    <w:rsid w:val="00132045"/>
    <w:rsid w:val="0014256B"/>
    <w:rsid w:val="001508D6"/>
    <w:rsid w:val="00151A92"/>
    <w:rsid w:val="00156F03"/>
    <w:rsid w:val="00185449"/>
    <w:rsid w:val="00192691"/>
    <w:rsid w:val="001E736D"/>
    <w:rsid w:val="00202BAA"/>
    <w:rsid w:val="002177E4"/>
    <w:rsid w:val="00227B10"/>
    <w:rsid w:val="002328C1"/>
    <w:rsid w:val="0025080F"/>
    <w:rsid w:val="00273B1C"/>
    <w:rsid w:val="00285453"/>
    <w:rsid w:val="002D7904"/>
    <w:rsid w:val="002E2BB3"/>
    <w:rsid w:val="0030078B"/>
    <w:rsid w:val="00312C47"/>
    <w:rsid w:val="00315148"/>
    <w:rsid w:val="003222FC"/>
    <w:rsid w:val="003255B1"/>
    <w:rsid w:val="003264F9"/>
    <w:rsid w:val="0032744A"/>
    <w:rsid w:val="00343575"/>
    <w:rsid w:val="00354023"/>
    <w:rsid w:val="00382CE4"/>
    <w:rsid w:val="00394DFE"/>
    <w:rsid w:val="003A52B1"/>
    <w:rsid w:val="003A59DF"/>
    <w:rsid w:val="003B4796"/>
    <w:rsid w:val="004169C5"/>
    <w:rsid w:val="00431C4B"/>
    <w:rsid w:val="00443A01"/>
    <w:rsid w:val="00460D62"/>
    <w:rsid w:val="0047046D"/>
    <w:rsid w:val="00471AE2"/>
    <w:rsid w:val="00473E0C"/>
    <w:rsid w:val="00476CA7"/>
    <w:rsid w:val="004866A6"/>
    <w:rsid w:val="004A0D9E"/>
    <w:rsid w:val="004A7A7E"/>
    <w:rsid w:val="00501E12"/>
    <w:rsid w:val="00534F21"/>
    <w:rsid w:val="00535371"/>
    <w:rsid w:val="0055055C"/>
    <w:rsid w:val="00557C7F"/>
    <w:rsid w:val="0056217D"/>
    <w:rsid w:val="00565677"/>
    <w:rsid w:val="00570FC0"/>
    <w:rsid w:val="005B78D2"/>
    <w:rsid w:val="005C1306"/>
    <w:rsid w:val="005F1C33"/>
    <w:rsid w:val="00600109"/>
    <w:rsid w:val="00616B30"/>
    <w:rsid w:val="0062363D"/>
    <w:rsid w:val="00626BC3"/>
    <w:rsid w:val="00643802"/>
    <w:rsid w:val="00643FFB"/>
    <w:rsid w:val="00644007"/>
    <w:rsid w:val="006514EE"/>
    <w:rsid w:val="00660D3E"/>
    <w:rsid w:val="0066770A"/>
    <w:rsid w:val="006D1F50"/>
    <w:rsid w:val="006E5359"/>
    <w:rsid w:val="007226CE"/>
    <w:rsid w:val="0076422E"/>
    <w:rsid w:val="007A2061"/>
    <w:rsid w:val="007C76BF"/>
    <w:rsid w:val="007D1C6F"/>
    <w:rsid w:val="007E4510"/>
    <w:rsid w:val="00802A6D"/>
    <w:rsid w:val="00843024"/>
    <w:rsid w:val="00875C67"/>
    <w:rsid w:val="00880726"/>
    <w:rsid w:val="00894E54"/>
    <w:rsid w:val="008A4222"/>
    <w:rsid w:val="008B5F38"/>
    <w:rsid w:val="00912480"/>
    <w:rsid w:val="00914C8C"/>
    <w:rsid w:val="00915B39"/>
    <w:rsid w:val="00953978"/>
    <w:rsid w:val="0099345F"/>
    <w:rsid w:val="009A0A4A"/>
    <w:rsid w:val="009D7990"/>
    <w:rsid w:val="009E52AB"/>
    <w:rsid w:val="00A0497C"/>
    <w:rsid w:val="00A235E2"/>
    <w:rsid w:val="00A30EF9"/>
    <w:rsid w:val="00A37E35"/>
    <w:rsid w:val="00A85946"/>
    <w:rsid w:val="00A902B2"/>
    <w:rsid w:val="00A9152A"/>
    <w:rsid w:val="00A9609E"/>
    <w:rsid w:val="00AA5008"/>
    <w:rsid w:val="00AA5A3E"/>
    <w:rsid w:val="00AB7D5C"/>
    <w:rsid w:val="00AC26CB"/>
    <w:rsid w:val="00AC4D5B"/>
    <w:rsid w:val="00AC7D1C"/>
    <w:rsid w:val="00AD2513"/>
    <w:rsid w:val="00AD576C"/>
    <w:rsid w:val="00AD5E57"/>
    <w:rsid w:val="00AF1666"/>
    <w:rsid w:val="00AF4FDD"/>
    <w:rsid w:val="00AF6528"/>
    <w:rsid w:val="00B01DD5"/>
    <w:rsid w:val="00B0562D"/>
    <w:rsid w:val="00B245AF"/>
    <w:rsid w:val="00B25552"/>
    <w:rsid w:val="00B35DF4"/>
    <w:rsid w:val="00B45670"/>
    <w:rsid w:val="00B51288"/>
    <w:rsid w:val="00BA19F9"/>
    <w:rsid w:val="00BB2048"/>
    <w:rsid w:val="00BC3AC4"/>
    <w:rsid w:val="00BC71EF"/>
    <w:rsid w:val="00BE6585"/>
    <w:rsid w:val="00BF580D"/>
    <w:rsid w:val="00C0784F"/>
    <w:rsid w:val="00C27D6B"/>
    <w:rsid w:val="00C31B91"/>
    <w:rsid w:val="00C61475"/>
    <w:rsid w:val="00C6236B"/>
    <w:rsid w:val="00C63E8F"/>
    <w:rsid w:val="00C64102"/>
    <w:rsid w:val="00C9702F"/>
    <w:rsid w:val="00CC367B"/>
    <w:rsid w:val="00D20BCA"/>
    <w:rsid w:val="00D33F5A"/>
    <w:rsid w:val="00D42889"/>
    <w:rsid w:val="00D964D1"/>
    <w:rsid w:val="00DA593D"/>
    <w:rsid w:val="00DB0292"/>
    <w:rsid w:val="00DD1B43"/>
    <w:rsid w:val="00E12D80"/>
    <w:rsid w:val="00E3099E"/>
    <w:rsid w:val="00E5672F"/>
    <w:rsid w:val="00E7418B"/>
    <w:rsid w:val="00E745F5"/>
    <w:rsid w:val="00E87281"/>
    <w:rsid w:val="00EA0AB9"/>
    <w:rsid w:val="00EB53DE"/>
    <w:rsid w:val="00EC6FB0"/>
    <w:rsid w:val="00F06200"/>
    <w:rsid w:val="00F1591B"/>
    <w:rsid w:val="00F165FA"/>
    <w:rsid w:val="00F64837"/>
    <w:rsid w:val="00F846ED"/>
    <w:rsid w:val="00FD283F"/>
    <w:rsid w:val="00FD4474"/>
    <w:rsid w:val="00FE10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843266"/>
  <w15:chartTrackingRefBased/>
  <w15:docId w15:val="{FEB8E38D-8FA4-4C1F-A5BD-429FF34175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CW_Lista,Nagłowek 3,Numerowanie,L1,Preambuła,Akapit z listą BS,Kolorowa lista — akcent 11,Dot pt,F5 List Paragraph,Recommendation,List Paragraph11,lp1,maz_wyliczenie,opis dzialania,K-P_odwolanie,A_wyliczenie,Akapit z listą 1,Podsis rysunk"/>
    <w:basedOn w:val="Normalny"/>
    <w:link w:val="AkapitzlistZnak"/>
    <w:uiPriority w:val="34"/>
    <w:qFormat/>
    <w:rsid w:val="00FD283F"/>
    <w:pPr>
      <w:ind w:left="720"/>
      <w:contextualSpacing/>
    </w:pPr>
  </w:style>
  <w:style w:type="paragraph" w:customStyle="1" w:styleId="Default">
    <w:name w:val="Default"/>
    <w:rsid w:val="00FD283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66770A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66770A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59"/>
    <w:rsid w:val="00AD576C"/>
    <w:pPr>
      <w:spacing w:after="0" w:line="240" w:lineRule="auto"/>
    </w:pPr>
    <w:rPr>
      <w:rFonts w:ascii="Calibri" w:eastAsia="Times New Roman" w:hAnsi="Calibri" w:cs="Calibri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CW_Lista Znak,Nagłowek 3 Znak,Numerowanie Znak,L1 Znak,Preambuła Znak,Akapit z listą BS Znak,Kolorowa lista — akcent 11 Znak,Dot pt Znak,F5 List Paragraph Znak,Recommendation Znak,List Paragraph11 Znak,lp1 Znak,maz_wyliczenie Znak"/>
    <w:basedOn w:val="Domylnaczcionkaakapitu"/>
    <w:link w:val="Akapitzlist"/>
    <w:uiPriority w:val="34"/>
    <w:qFormat/>
    <w:rsid w:val="00B45670"/>
  </w:style>
  <w:style w:type="character" w:styleId="Odwoaniedokomentarza">
    <w:name w:val="annotation reference"/>
    <w:basedOn w:val="Domylnaczcionkaakapitu"/>
    <w:uiPriority w:val="99"/>
    <w:semiHidden/>
    <w:unhideWhenUsed/>
    <w:rsid w:val="004169C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4169C5"/>
    <w:pPr>
      <w:spacing w:after="200"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4169C5"/>
    <w:rPr>
      <w:sz w:val="20"/>
      <w:szCs w:val="20"/>
    </w:rPr>
  </w:style>
  <w:style w:type="character" w:customStyle="1" w:styleId="CharStyle47">
    <w:name w:val="Char Style 47"/>
    <w:basedOn w:val="Domylnaczcionkaakapitu"/>
    <w:rsid w:val="00192691"/>
    <w:rPr>
      <w:rFonts w:ascii="Arial" w:eastAsia="Arial" w:hAnsi="Arial" w:cs="Arial"/>
      <w:b/>
      <w:bCs/>
      <w:color w:val="000000"/>
      <w:spacing w:val="0"/>
      <w:w w:val="100"/>
      <w:position w:val="0"/>
      <w:sz w:val="15"/>
      <w:szCs w:val="15"/>
      <w:shd w:val="clear" w:color="auto" w:fill="FFFFFF"/>
      <w:lang w:val="pl-PL" w:eastAsia="pl-PL" w:bidi="pl-PL"/>
    </w:rPr>
  </w:style>
  <w:style w:type="character" w:customStyle="1" w:styleId="CharStyle17">
    <w:name w:val="Char Style 17"/>
    <w:basedOn w:val="Domylnaczcionkaakapitu"/>
    <w:link w:val="Style16"/>
    <w:rsid w:val="00192691"/>
    <w:rPr>
      <w:rFonts w:ascii="Arial" w:eastAsia="Arial" w:hAnsi="Arial" w:cs="Arial"/>
      <w:sz w:val="15"/>
      <w:szCs w:val="15"/>
      <w:shd w:val="clear" w:color="auto" w:fill="FFFFFF"/>
    </w:rPr>
  </w:style>
  <w:style w:type="paragraph" w:customStyle="1" w:styleId="Style16">
    <w:name w:val="Style 16"/>
    <w:basedOn w:val="Normalny"/>
    <w:link w:val="CharStyle17"/>
    <w:rsid w:val="00192691"/>
    <w:pPr>
      <w:widowControl w:val="0"/>
      <w:shd w:val="clear" w:color="auto" w:fill="FFFFFF"/>
      <w:spacing w:after="0" w:line="0" w:lineRule="atLeast"/>
      <w:ind w:hanging="540"/>
    </w:pPr>
    <w:rPr>
      <w:rFonts w:ascii="Arial" w:eastAsia="Arial" w:hAnsi="Arial" w:cs="Arial"/>
      <w:sz w:val="15"/>
      <w:szCs w:val="15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C4D5B"/>
    <w:pPr>
      <w:spacing w:after="160"/>
    </w:pPr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C4D5B"/>
    <w:rPr>
      <w:b/>
      <w:bCs/>
      <w:sz w:val="20"/>
      <w:szCs w:val="20"/>
    </w:rPr>
  </w:style>
  <w:style w:type="paragraph" w:styleId="Nagwek">
    <w:name w:val="header"/>
    <w:basedOn w:val="Normalny"/>
    <w:link w:val="NagwekZnak"/>
    <w:uiPriority w:val="99"/>
    <w:unhideWhenUsed/>
    <w:rsid w:val="000137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1371B"/>
  </w:style>
  <w:style w:type="paragraph" w:styleId="Stopka">
    <w:name w:val="footer"/>
    <w:basedOn w:val="Normalny"/>
    <w:link w:val="StopkaZnak"/>
    <w:uiPriority w:val="99"/>
    <w:unhideWhenUsed/>
    <w:rsid w:val="000137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1371B"/>
  </w:style>
  <w:style w:type="character" w:customStyle="1" w:styleId="hgkelc">
    <w:name w:val="hgkelc"/>
    <w:basedOn w:val="Domylnaczcionkaakapitu"/>
    <w:rsid w:val="00C623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atlas.warmia.mazury.pl/atlas/sieci/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4B08D5-FB86-44A9-80FF-D4495671AE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7</Pages>
  <Words>1918</Words>
  <Characters>11510</Characters>
  <Application>Microsoft Office Word</Application>
  <DocSecurity>0</DocSecurity>
  <Lines>95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Małaczek</dc:creator>
  <cp:keywords/>
  <dc:description/>
  <cp:lastModifiedBy>Mariusz Kamieniecki</cp:lastModifiedBy>
  <cp:revision>5</cp:revision>
  <dcterms:created xsi:type="dcterms:W3CDTF">2024-04-02T06:28:00Z</dcterms:created>
  <dcterms:modified xsi:type="dcterms:W3CDTF">2024-04-04T07:23:00Z</dcterms:modified>
</cp:coreProperties>
</file>